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A846D2" w14:textId="77777777" w:rsidR="009E6560" w:rsidRPr="00DE7E08" w:rsidRDefault="009E6560" w:rsidP="005F0241">
      <w:pPr>
        <w:spacing w:after="0" w:line="276" w:lineRule="auto"/>
        <w:jc w:val="right"/>
        <w:rPr>
          <w:rFonts w:ascii="GHEA Grapalat" w:hAnsi="GHEA Grapalat" w:cs="Arial"/>
          <w:b/>
          <w:color w:val="333333"/>
          <w:sz w:val="24"/>
          <w:szCs w:val="24"/>
          <w:shd w:val="clear" w:color="auto" w:fill="FFFFFF"/>
          <w:lang w:val="hy-AM"/>
        </w:rPr>
      </w:pPr>
    </w:p>
    <w:p w14:paraId="0AE7DD46" w14:textId="77777777" w:rsidR="00FE2650" w:rsidRPr="00DE7E08" w:rsidRDefault="00FE2650" w:rsidP="005F0241">
      <w:pPr>
        <w:spacing w:after="0" w:line="276" w:lineRule="auto"/>
        <w:jc w:val="right"/>
        <w:rPr>
          <w:rFonts w:ascii="GHEA Grapalat" w:hAnsi="GHEA Grapalat" w:cs="Helvetica"/>
          <w:b/>
          <w:color w:val="333333"/>
          <w:sz w:val="24"/>
          <w:szCs w:val="24"/>
          <w:shd w:val="clear" w:color="auto" w:fill="FFFFFF"/>
          <w:lang w:val="hy-AM"/>
        </w:rPr>
      </w:pPr>
      <w:r w:rsidRPr="00DE7E08">
        <w:rPr>
          <w:rFonts w:ascii="GHEA Grapalat" w:hAnsi="GHEA Grapalat" w:cs="Arial"/>
          <w:b/>
          <w:color w:val="333333"/>
          <w:sz w:val="24"/>
          <w:szCs w:val="24"/>
          <w:shd w:val="clear" w:color="auto" w:fill="FFFFFF"/>
          <w:lang w:val="hy-AM"/>
        </w:rPr>
        <w:t>Հաստատված</w:t>
      </w:r>
      <w:r w:rsidRPr="00DE7E08">
        <w:rPr>
          <w:rFonts w:ascii="GHEA Grapalat" w:hAnsi="GHEA Grapalat" w:cs="Helvetica"/>
          <w:b/>
          <w:color w:val="333333"/>
          <w:sz w:val="24"/>
          <w:szCs w:val="24"/>
          <w:shd w:val="clear" w:color="auto" w:fill="FFFFFF"/>
          <w:lang w:val="hy-AM"/>
        </w:rPr>
        <w:t xml:space="preserve"> </w:t>
      </w:r>
      <w:r w:rsidRPr="00DE7E08">
        <w:rPr>
          <w:rFonts w:ascii="GHEA Grapalat" w:hAnsi="GHEA Grapalat" w:cs="Arial"/>
          <w:b/>
          <w:color w:val="333333"/>
          <w:sz w:val="24"/>
          <w:szCs w:val="24"/>
          <w:shd w:val="clear" w:color="auto" w:fill="FFFFFF"/>
          <w:lang w:val="hy-AM"/>
        </w:rPr>
        <w:t>է</w:t>
      </w:r>
    </w:p>
    <w:p w14:paraId="7C20752E" w14:textId="77777777" w:rsidR="00FE2650" w:rsidRPr="00DE7E08" w:rsidRDefault="00FE2650" w:rsidP="005F0241">
      <w:pPr>
        <w:spacing w:after="0" w:line="276" w:lineRule="auto"/>
        <w:jc w:val="right"/>
        <w:rPr>
          <w:rFonts w:ascii="GHEA Grapalat" w:hAnsi="GHEA Grapalat" w:cs="Helvetica"/>
          <w:color w:val="333333"/>
          <w:sz w:val="24"/>
          <w:szCs w:val="24"/>
          <w:shd w:val="clear" w:color="auto" w:fill="FFFFFF"/>
          <w:lang w:val="hy-AM"/>
        </w:rPr>
      </w:pPr>
      <w:r w:rsidRPr="00DE7E08">
        <w:rPr>
          <w:rFonts w:ascii="GHEA Grapalat" w:hAnsi="GHEA Grapalat" w:cs="Arial"/>
          <w:color w:val="333333"/>
          <w:sz w:val="24"/>
          <w:szCs w:val="24"/>
          <w:shd w:val="clear" w:color="auto" w:fill="FFFFFF"/>
          <w:lang w:val="hy-AM"/>
        </w:rPr>
        <w:t>ՀՀ</w:t>
      </w:r>
      <w:r w:rsidRPr="00DE7E08">
        <w:rPr>
          <w:rFonts w:ascii="GHEA Grapalat" w:hAnsi="GHEA Grapalat" w:cs="Helvetica"/>
          <w:color w:val="333333"/>
          <w:sz w:val="24"/>
          <w:szCs w:val="24"/>
          <w:shd w:val="clear" w:color="auto" w:fill="FFFFFF"/>
          <w:lang w:val="hy-AM"/>
        </w:rPr>
        <w:t xml:space="preserve"> </w:t>
      </w:r>
      <w:r w:rsidRPr="00DE7E08">
        <w:rPr>
          <w:rFonts w:ascii="GHEA Grapalat" w:hAnsi="GHEA Grapalat" w:cs="Arial"/>
          <w:color w:val="333333"/>
          <w:sz w:val="24"/>
          <w:szCs w:val="24"/>
          <w:shd w:val="clear" w:color="auto" w:fill="FFFFFF"/>
          <w:lang w:val="hy-AM"/>
        </w:rPr>
        <w:t>կենտրոնական</w:t>
      </w:r>
      <w:r w:rsidRPr="00DE7E08">
        <w:rPr>
          <w:rFonts w:ascii="GHEA Grapalat" w:hAnsi="GHEA Grapalat" w:cs="Helvetica"/>
          <w:color w:val="333333"/>
          <w:sz w:val="24"/>
          <w:szCs w:val="24"/>
          <w:shd w:val="clear" w:color="auto" w:fill="FFFFFF"/>
          <w:lang w:val="hy-AM"/>
        </w:rPr>
        <w:t xml:space="preserve"> </w:t>
      </w:r>
      <w:r w:rsidRPr="00DE7E08">
        <w:rPr>
          <w:rFonts w:ascii="GHEA Grapalat" w:hAnsi="GHEA Grapalat" w:cs="Arial"/>
          <w:color w:val="333333"/>
          <w:sz w:val="24"/>
          <w:szCs w:val="24"/>
          <w:shd w:val="clear" w:color="auto" w:fill="FFFFFF"/>
          <w:lang w:val="hy-AM"/>
        </w:rPr>
        <w:t>բանկի</w:t>
      </w:r>
      <w:r w:rsidRPr="00DE7E08">
        <w:rPr>
          <w:rFonts w:ascii="GHEA Grapalat" w:hAnsi="GHEA Grapalat" w:cs="Helvetica"/>
          <w:color w:val="333333"/>
          <w:sz w:val="24"/>
          <w:szCs w:val="24"/>
          <w:shd w:val="clear" w:color="auto" w:fill="FFFFFF"/>
          <w:lang w:val="hy-AM"/>
        </w:rPr>
        <w:t xml:space="preserve"> </w:t>
      </w:r>
      <w:r w:rsidRPr="00DE7E08">
        <w:rPr>
          <w:rFonts w:ascii="GHEA Grapalat" w:hAnsi="GHEA Grapalat" w:cs="Arial"/>
          <w:color w:val="333333"/>
          <w:sz w:val="24"/>
          <w:szCs w:val="24"/>
          <w:shd w:val="clear" w:color="auto" w:fill="FFFFFF"/>
          <w:lang w:val="hy-AM"/>
        </w:rPr>
        <w:t>խորհրդի</w:t>
      </w:r>
      <w:r w:rsidRPr="00DE7E08">
        <w:rPr>
          <w:rFonts w:ascii="GHEA Grapalat" w:hAnsi="GHEA Grapalat" w:cs="Helvetica"/>
          <w:color w:val="333333"/>
          <w:sz w:val="24"/>
          <w:szCs w:val="24"/>
          <w:shd w:val="clear" w:color="auto" w:fill="FFFFFF"/>
          <w:lang w:val="hy-AM"/>
        </w:rPr>
        <w:t xml:space="preserve"> </w:t>
      </w:r>
    </w:p>
    <w:p w14:paraId="043C731B" w14:textId="092DE076" w:rsidR="00FE2650" w:rsidRPr="00DE7E08" w:rsidRDefault="00FE2650" w:rsidP="005F0241">
      <w:pPr>
        <w:spacing w:after="0" w:line="276" w:lineRule="auto"/>
        <w:jc w:val="right"/>
        <w:rPr>
          <w:rFonts w:ascii="GHEA Grapalat" w:hAnsi="GHEA Grapalat" w:cs="Helvetica"/>
          <w:color w:val="333333"/>
          <w:sz w:val="24"/>
          <w:szCs w:val="24"/>
          <w:shd w:val="clear" w:color="auto" w:fill="FFFFFF"/>
          <w:lang w:val="hy-AM"/>
        </w:rPr>
      </w:pPr>
      <w:r w:rsidRPr="00DE7E08">
        <w:rPr>
          <w:rFonts w:ascii="GHEA Grapalat" w:hAnsi="GHEA Grapalat" w:cs="Helvetica"/>
          <w:color w:val="333333"/>
          <w:sz w:val="24"/>
          <w:szCs w:val="24"/>
          <w:shd w:val="clear" w:color="auto" w:fill="FFFFFF"/>
          <w:lang w:val="hy-AM"/>
        </w:rPr>
        <w:t>202</w:t>
      </w:r>
      <w:r w:rsidR="00A040B5" w:rsidRPr="00DE7E08">
        <w:rPr>
          <w:rFonts w:ascii="GHEA Grapalat" w:hAnsi="GHEA Grapalat" w:cs="Helvetica"/>
          <w:color w:val="333333"/>
          <w:sz w:val="24"/>
          <w:szCs w:val="24"/>
          <w:shd w:val="clear" w:color="auto" w:fill="FFFFFF"/>
          <w:lang w:val="hy-AM"/>
        </w:rPr>
        <w:t>3</w:t>
      </w:r>
      <w:r w:rsidRPr="00DE7E08">
        <w:rPr>
          <w:rFonts w:ascii="GHEA Grapalat" w:hAnsi="GHEA Grapalat" w:cs="Helvetica"/>
          <w:color w:val="333333"/>
          <w:sz w:val="24"/>
          <w:szCs w:val="24"/>
          <w:shd w:val="clear" w:color="auto" w:fill="FFFFFF"/>
          <w:lang w:val="hy-AM"/>
        </w:rPr>
        <w:t xml:space="preserve"> </w:t>
      </w:r>
      <w:r w:rsidRPr="00DE7E08">
        <w:rPr>
          <w:rFonts w:ascii="GHEA Grapalat" w:hAnsi="GHEA Grapalat" w:cs="Arial"/>
          <w:color w:val="333333"/>
          <w:sz w:val="24"/>
          <w:szCs w:val="24"/>
          <w:shd w:val="clear" w:color="auto" w:fill="FFFFFF"/>
          <w:lang w:val="hy-AM"/>
        </w:rPr>
        <w:t>թվականի</w:t>
      </w:r>
      <w:r w:rsidRPr="00DE7E08">
        <w:rPr>
          <w:rFonts w:ascii="GHEA Grapalat" w:hAnsi="GHEA Grapalat" w:cs="Helvetica"/>
          <w:color w:val="333333"/>
          <w:sz w:val="24"/>
          <w:szCs w:val="24"/>
          <w:shd w:val="clear" w:color="auto" w:fill="FFFFFF"/>
          <w:lang w:val="hy-AM"/>
        </w:rPr>
        <w:t xml:space="preserve"> </w:t>
      </w:r>
      <w:r w:rsidRPr="00DE7E08">
        <w:rPr>
          <w:rFonts w:ascii="GHEA Grapalat" w:hAnsi="GHEA Grapalat" w:cs="Arial"/>
          <w:color w:val="333333"/>
          <w:sz w:val="24"/>
          <w:szCs w:val="24"/>
          <w:shd w:val="clear" w:color="auto" w:fill="FFFFFF"/>
          <w:lang w:val="hy-AM"/>
        </w:rPr>
        <w:t>սեպտեմբերի</w:t>
      </w:r>
      <w:r w:rsidR="008150A9" w:rsidRPr="00DE7E08">
        <w:rPr>
          <w:rFonts w:ascii="GHEA Grapalat" w:hAnsi="GHEA Grapalat" w:cs="Helvetica"/>
          <w:color w:val="333333"/>
          <w:sz w:val="24"/>
          <w:szCs w:val="24"/>
          <w:shd w:val="clear" w:color="auto" w:fill="FFFFFF"/>
          <w:lang w:val="hy-AM"/>
        </w:rPr>
        <w:t xml:space="preserve"> 29</w:t>
      </w:r>
      <w:r w:rsidRPr="00DE7E08">
        <w:rPr>
          <w:rFonts w:ascii="GHEA Grapalat" w:hAnsi="GHEA Grapalat" w:cs="Helvetica"/>
          <w:color w:val="333333"/>
          <w:sz w:val="24"/>
          <w:szCs w:val="24"/>
          <w:shd w:val="clear" w:color="auto" w:fill="FFFFFF"/>
          <w:lang w:val="hy-AM"/>
        </w:rPr>
        <w:t>-</w:t>
      </w:r>
      <w:r w:rsidRPr="00DE7E08">
        <w:rPr>
          <w:rFonts w:ascii="GHEA Grapalat" w:hAnsi="GHEA Grapalat" w:cs="Arial"/>
          <w:color w:val="333333"/>
          <w:sz w:val="24"/>
          <w:szCs w:val="24"/>
          <w:shd w:val="clear" w:color="auto" w:fill="FFFFFF"/>
          <w:lang w:val="hy-AM"/>
        </w:rPr>
        <w:t>ի</w:t>
      </w:r>
      <w:r w:rsidRPr="00DE7E08">
        <w:rPr>
          <w:rFonts w:ascii="GHEA Grapalat" w:hAnsi="GHEA Grapalat" w:cs="Helvetica"/>
          <w:color w:val="333333"/>
          <w:sz w:val="24"/>
          <w:szCs w:val="24"/>
          <w:shd w:val="clear" w:color="auto" w:fill="FFFFFF"/>
          <w:lang w:val="hy-AM"/>
        </w:rPr>
        <w:t xml:space="preserve"> </w:t>
      </w:r>
      <w:r w:rsidRPr="00DE7E08">
        <w:rPr>
          <w:rFonts w:ascii="GHEA Grapalat" w:hAnsi="GHEA Grapalat" w:cs="Arial"/>
          <w:color w:val="333333"/>
          <w:sz w:val="24"/>
          <w:szCs w:val="24"/>
          <w:shd w:val="clear" w:color="auto" w:fill="FFFFFF"/>
          <w:lang w:val="hy-AM"/>
        </w:rPr>
        <w:t>թիվ</w:t>
      </w:r>
      <w:r w:rsidR="00CB0CF5" w:rsidRPr="00DE7E08">
        <w:rPr>
          <w:rFonts w:ascii="GHEA Grapalat" w:hAnsi="GHEA Grapalat" w:cs="Arial"/>
          <w:color w:val="333333"/>
          <w:sz w:val="24"/>
          <w:szCs w:val="24"/>
          <w:shd w:val="clear" w:color="auto" w:fill="FFFFFF"/>
          <w:lang w:val="hy-AM"/>
        </w:rPr>
        <w:t xml:space="preserve"> 169 Ա</w:t>
      </w:r>
      <w:r w:rsidRPr="00DE7E08">
        <w:rPr>
          <w:rFonts w:ascii="GHEA Grapalat" w:hAnsi="GHEA Grapalat" w:cs="Helvetica"/>
          <w:color w:val="333333"/>
          <w:sz w:val="24"/>
          <w:szCs w:val="24"/>
          <w:shd w:val="clear" w:color="auto" w:fill="FFFFFF"/>
          <w:lang w:val="hy-AM"/>
        </w:rPr>
        <w:t xml:space="preserve"> </w:t>
      </w:r>
      <w:r w:rsidRPr="00DE7E08">
        <w:rPr>
          <w:rFonts w:ascii="GHEA Grapalat" w:hAnsi="GHEA Grapalat" w:cs="Arial"/>
          <w:color w:val="333333"/>
          <w:sz w:val="24"/>
          <w:szCs w:val="24"/>
          <w:shd w:val="clear" w:color="auto" w:fill="FFFFFF"/>
          <w:lang w:val="hy-AM"/>
        </w:rPr>
        <w:t>որոշմամբ</w:t>
      </w:r>
    </w:p>
    <w:p w14:paraId="1E187CFF" w14:textId="77777777" w:rsidR="00FE2650" w:rsidRPr="00DE7E08" w:rsidRDefault="00FE2650" w:rsidP="005F0241">
      <w:pPr>
        <w:spacing w:after="0" w:line="276" w:lineRule="auto"/>
        <w:jc w:val="both"/>
        <w:rPr>
          <w:rFonts w:ascii="GHEA Grapalat" w:hAnsi="GHEA Grapalat" w:cs="Helvetica"/>
          <w:color w:val="333333"/>
          <w:sz w:val="24"/>
          <w:szCs w:val="24"/>
          <w:shd w:val="clear" w:color="auto" w:fill="FFFFFF"/>
          <w:lang w:val="hy-AM"/>
        </w:rPr>
      </w:pPr>
    </w:p>
    <w:p w14:paraId="4AB1D3D5" w14:textId="77777777" w:rsidR="009E6560" w:rsidRPr="00DE7E08" w:rsidRDefault="009E6560" w:rsidP="005F0241">
      <w:pPr>
        <w:spacing w:after="0" w:line="276" w:lineRule="auto"/>
        <w:jc w:val="both"/>
        <w:rPr>
          <w:rFonts w:ascii="GHEA Grapalat" w:hAnsi="GHEA Grapalat" w:cs="Helvetica"/>
          <w:color w:val="333333"/>
          <w:sz w:val="24"/>
          <w:szCs w:val="24"/>
          <w:shd w:val="clear" w:color="auto" w:fill="FFFFFF"/>
          <w:lang w:val="hy-AM"/>
        </w:rPr>
      </w:pPr>
    </w:p>
    <w:p w14:paraId="2C80003B" w14:textId="58ED1AFD" w:rsidR="00FE2650" w:rsidRPr="00DE7E08" w:rsidRDefault="00FE2650" w:rsidP="005F0241">
      <w:pPr>
        <w:spacing w:after="0" w:line="276" w:lineRule="auto"/>
        <w:jc w:val="center"/>
        <w:rPr>
          <w:rFonts w:ascii="GHEA Grapalat" w:hAnsi="GHEA Grapalat" w:cs="Helvetica"/>
          <w:b/>
          <w:color w:val="333333"/>
          <w:sz w:val="24"/>
          <w:szCs w:val="24"/>
          <w:shd w:val="clear" w:color="auto" w:fill="FFFFFF"/>
          <w:lang w:val="hy-AM"/>
        </w:rPr>
      </w:pPr>
      <w:r w:rsidRPr="00DE7E08">
        <w:rPr>
          <w:rFonts w:ascii="GHEA Grapalat" w:hAnsi="GHEA Grapalat" w:cs="Arial"/>
          <w:b/>
          <w:color w:val="333333"/>
          <w:sz w:val="24"/>
          <w:szCs w:val="24"/>
          <w:shd w:val="clear" w:color="auto" w:fill="FFFFFF"/>
          <w:lang w:val="hy-AM"/>
        </w:rPr>
        <w:t>Հայաստանի</w:t>
      </w:r>
      <w:r w:rsidRPr="00DE7E08">
        <w:rPr>
          <w:rFonts w:ascii="GHEA Grapalat" w:hAnsi="GHEA Grapalat" w:cs="Helvetica"/>
          <w:b/>
          <w:color w:val="333333"/>
          <w:sz w:val="24"/>
          <w:szCs w:val="24"/>
          <w:shd w:val="clear" w:color="auto" w:fill="FFFFFF"/>
          <w:lang w:val="hy-AM"/>
        </w:rPr>
        <w:t xml:space="preserve"> </w:t>
      </w:r>
      <w:r w:rsidRPr="00DE7E08">
        <w:rPr>
          <w:rFonts w:ascii="GHEA Grapalat" w:hAnsi="GHEA Grapalat" w:cs="Arial"/>
          <w:b/>
          <w:color w:val="333333"/>
          <w:sz w:val="24"/>
          <w:szCs w:val="24"/>
          <w:shd w:val="clear" w:color="auto" w:fill="FFFFFF"/>
          <w:lang w:val="hy-AM"/>
        </w:rPr>
        <w:t>Հանրապետության</w:t>
      </w:r>
      <w:r w:rsidRPr="00DE7E08">
        <w:rPr>
          <w:rFonts w:ascii="GHEA Grapalat" w:hAnsi="GHEA Grapalat" w:cs="Helvetica"/>
          <w:b/>
          <w:color w:val="333333"/>
          <w:sz w:val="24"/>
          <w:szCs w:val="24"/>
          <w:shd w:val="clear" w:color="auto" w:fill="FFFFFF"/>
          <w:lang w:val="hy-AM"/>
        </w:rPr>
        <w:t xml:space="preserve"> </w:t>
      </w:r>
      <w:r w:rsidRPr="00DE7E08">
        <w:rPr>
          <w:rFonts w:ascii="GHEA Grapalat" w:hAnsi="GHEA Grapalat" w:cs="Arial"/>
          <w:b/>
          <w:color w:val="333333"/>
          <w:sz w:val="24"/>
          <w:szCs w:val="24"/>
          <w:shd w:val="clear" w:color="auto" w:fill="FFFFFF"/>
          <w:lang w:val="hy-AM"/>
        </w:rPr>
        <w:t>կենտրոնական</w:t>
      </w:r>
      <w:r w:rsidRPr="00DE7E08">
        <w:rPr>
          <w:rFonts w:ascii="GHEA Grapalat" w:hAnsi="GHEA Grapalat" w:cs="Helvetica"/>
          <w:b/>
          <w:color w:val="333333"/>
          <w:sz w:val="24"/>
          <w:szCs w:val="24"/>
          <w:shd w:val="clear" w:color="auto" w:fill="FFFFFF"/>
          <w:lang w:val="hy-AM"/>
        </w:rPr>
        <w:t xml:space="preserve"> </w:t>
      </w:r>
      <w:r w:rsidRPr="00DE7E08">
        <w:rPr>
          <w:rFonts w:ascii="GHEA Grapalat" w:hAnsi="GHEA Grapalat" w:cs="Arial"/>
          <w:b/>
          <w:color w:val="333333"/>
          <w:sz w:val="24"/>
          <w:szCs w:val="24"/>
          <w:shd w:val="clear" w:color="auto" w:fill="FFFFFF"/>
          <w:lang w:val="hy-AM"/>
        </w:rPr>
        <w:t>բանկի</w:t>
      </w:r>
      <w:r w:rsidRPr="00DE7E08">
        <w:rPr>
          <w:rFonts w:ascii="GHEA Grapalat" w:hAnsi="GHEA Grapalat" w:cs="Helvetica"/>
          <w:b/>
          <w:color w:val="333333"/>
          <w:sz w:val="24"/>
          <w:szCs w:val="24"/>
          <w:shd w:val="clear" w:color="auto" w:fill="FFFFFF"/>
          <w:lang w:val="hy-AM"/>
        </w:rPr>
        <w:t xml:space="preserve"> </w:t>
      </w:r>
      <w:r w:rsidRPr="00DE7E08">
        <w:rPr>
          <w:rFonts w:ascii="GHEA Grapalat" w:hAnsi="GHEA Grapalat" w:cs="Arial"/>
          <w:b/>
          <w:color w:val="333333"/>
          <w:sz w:val="24"/>
          <w:szCs w:val="24"/>
          <w:shd w:val="clear" w:color="auto" w:fill="FFFFFF"/>
          <w:lang w:val="hy-AM"/>
        </w:rPr>
        <w:t>եզրակացությունը</w:t>
      </w:r>
      <w:r w:rsidRPr="00DE7E08">
        <w:rPr>
          <w:rFonts w:ascii="GHEA Grapalat" w:hAnsi="GHEA Grapalat" w:cs="Helvetica"/>
          <w:b/>
          <w:color w:val="333333"/>
          <w:sz w:val="24"/>
          <w:szCs w:val="24"/>
          <w:shd w:val="clear" w:color="auto" w:fill="FFFFFF"/>
          <w:lang w:val="hy-AM"/>
        </w:rPr>
        <w:t xml:space="preserve"> «</w:t>
      </w:r>
      <w:r w:rsidRPr="00DE7E08">
        <w:rPr>
          <w:rFonts w:ascii="GHEA Grapalat" w:hAnsi="GHEA Grapalat" w:cs="Arial"/>
          <w:b/>
          <w:color w:val="333333"/>
          <w:sz w:val="24"/>
          <w:szCs w:val="24"/>
          <w:shd w:val="clear" w:color="auto" w:fill="FFFFFF"/>
          <w:lang w:val="hy-AM"/>
        </w:rPr>
        <w:t>Հայաստանի</w:t>
      </w:r>
      <w:r w:rsidRPr="00DE7E08">
        <w:rPr>
          <w:rFonts w:ascii="GHEA Grapalat" w:hAnsi="GHEA Grapalat" w:cs="Helvetica"/>
          <w:b/>
          <w:color w:val="333333"/>
          <w:sz w:val="24"/>
          <w:szCs w:val="24"/>
          <w:shd w:val="clear" w:color="auto" w:fill="FFFFFF"/>
          <w:lang w:val="hy-AM"/>
        </w:rPr>
        <w:t xml:space="preserve"> </w:t>
      </w:r>
      <w:r w:rsidRPr="00DE7E08">
        <w:rPr>
          <w:rFonts w:ascii="GHEA Grapalat" w:hAnsi="GHEA Grapalat" w:cs="Arial"/>
          <w:b/>
          <w:color w:val="333333"/>
          <w:sz w:val="24"/>
          <w:szCs w:val="24"/>
          <w:shd w:val="clear" w:color="auto" w:fill="FFFFFF"/>
          <w:lang w:val="hy-AM"/>
        </w:rPr>
        <w:t>Հանրապետության</w:t>
      </w:r>
      <w:r w:rsidRPr="00DE7E08">
        <w:rPr>
          <w:rFonts w:ascii="GHEA Grapalat" w:hAnsi="GHEA Grapalat" w:cs="Helvetica"/>
          <w:b/>
          <w:color w:val="333333"/>
          <w:sz w:val="24"/>
          <w:szCs w:val="24"/>
          <w:shd w:val="clear" w:color="auto" w:fill="FFFFFF"/>
          <w:lang w:val="hy-AM"/>
        </w:rPr>
        <w:t xml:space="preserve"> 202</w:t>
      </w:r>
      <w:r w:rsidR="00A040B5" w:rsidRPr="00DE7E08">
        <w:rPr>
          <w:rFonts w:ascii="GHEA Grapalat" w:hAnsi="GHEA Grapalat" w:cs="Helvetica"/>
          <w:b/>
          <w:color w:val="333333"/>
          <w:sz w:val="24"/>
          <w:szCs w:val="24"/>
          <w:shd w:val="clear" w:color="auto" w:fill="FFFFFF"/>
          <w:lang w:val="hy-AM"/>
        </w:rPr>
        <w:t>4</w:t>
      </w:r>
      <w:r w:rsidRPr="00DE7E08">
        <w:rPr>
          <w:rFonts w:ascii="GHEA Grapalat" w:hAnsi="GHEA Grapalat" w:cs="Helvetica"/>
          <w:b/>
          <w:color w:val="333333"/>
          <w:sz w:val="24"/>
          <w:szCs w:val="24"/>
          <w:shd w:val="clear" w:color="auto" w:fill="FFFFFF"/>
          <w:lang w:val="hy-AM"/>
        </w:rPr>
        <w:t xml:space="preserve"> </w:t>
      </w:r>
      <w:r w:rsidRPr="00DE7E08">
        <w:rPr>
          <w:rFonts w:ascii="GHEA Grapalat" w:hAnsi="GHEA Grapalat" w:cs="Arial"/>
          <w:b/>
          <w:color w:val="333333"/>
          <w:sz w:val="24"/>
          <w:szCs w:val="24"/>
          <w:shd w:val="clear" w:color="auto" w:fill="FFFFFF"/>
          <w:lang w:val="hy-AM"/>
        </w:rPr>
        <w:t>թվականի</w:t>
      </w:r>
      <w:r w:rsidRPr="00DE7E08">
        <w:rPr>
          <w:rFonts w:ascii="GHEA Grapalat" w:hAnsi="GHEA Grapalat" w:cs="Helvetica"/>
          <w:b/>
          <w:color w:val="333333"/>
          <w:sz w:val="24"/>
          <w:szCs w:val="24"/>
          <w:shd w:val="clear" w:color="auto" w:fill="FFFFFF"/>
          <w:lang w:val="hy-AM"/>
        </w:rPr>
        <w:t xml:space="preserve"> </w:t>
      </w:r>
      <w:r w:rsidRPr="00DE7E08">
        <w:rPr>
          <w:rFonts w:ascii="GHEA Grapalat" w:hAnsi="GHEA Grapalat" w:cs="Arial"/>
          <w:b/>
          <w:color w:val="333333"/>
          <w:sz w:val="24"/>
          <w:szCs w:val="24"/>
          <w:shd w:val="clear" w:color="auto" w:fill="FFFFFF"/>
          <w:lang w:val="hy-AM"/>
        </w:rPr>
        <w:t>պետական</w:t>
      </w:r>
      <w:r w:rsidRPr="00DE7E08">
        <w:rPr>
          <w:rFonts w:ascii="GHEA Grapalat" w:hAnsi="GHEA Grapalat" w:cs="Helvetica"/>
          <w:b/>
          <w:color w:val="333333"/>
          <w:sz w:val="24"/>
          <w:szCs w:val="24"/>
          <w:shd w:val="clear" w:color="auto" w:fill="FFFFFF"/>
          <w:lang w:val="hy-AM"/>
        </w:rPr>
        <w:t xml:space="preserve"> </w:t>
      </w:r>
      <w:r w:rsidRPr="00DE7E08">
        <w:rPr>
          <w:rFonts w:ascii="GHEA Grapalat" w:hAnsi="GHEA Grapalat" w:cs="Arial"/>
          <w:b/>
          <w:color w:val="333333"/>
          <w:sz w:val="24"/>
          <w:szCs w:val="24"/>
          <w:shd w:val="clear" w:color="auto" w:fill="FFFFFF"/>
          <w:lang w:val="hy-AM"/>
        </w:rPr>
        <w:t>բյուջեի</w:t>
      </w:r>
      <w:r w:rsidRPr="00DE7E08">
        <w:rPr>
          <w:rFonts w:ascii="GHEA Grapalat" w:hAnsi="GHEA Grapalat" w:cs="Helvetica"/>
          <w:b/>
          <w:color w:val="333333"/>
          <w:sz w:val="24"/>
          <w:szCs w:val="24"/>
          <w:shd w:val="clear" w:color="auto" w:fill="FFFFFF"/>
          <w:lang w:val="hy-AM"/>
        </w:rPr>
        <w:t xml:space="preserve"> </w:t>
      </w:r>
      <w:r w:rsidRPr="00DE7E08">
        <w:rPr>
          <w:rFonts w:ascii="GHEA Grapalat" w:hAnsi="GHEA Grapalat" w:cs="Arial"/>
          <w:b/>
          <w:color w:val="333333"/>
          <w:sz w:val="24"/>
          <w:szCs w:val="24"/>
          <w:shd w:val="clear" w:color="auto" w:fill="FFFFFF"/>
          <w:lang w:val="hy-AM"/>
        </w:rPr>
        <w:t>մասին</w:t>
      </w:r>
      <w:r w:rsidRPr="00DE7E08">
        <w:rPr>
          <w:rFonts w:ascii="GHEA Grapalat" w:hAnsi="GHEA Grapalat" w:cs="Helvetica"/>
          <w:b/>
          <w:color w:val="333333"/>
          <w:sz w:val="24"/>
          <w:szCs w:val="24"/>
          <w:shd w:val="clear" w:color="auto" w:fill="FFFFFF"/>
          <w:lang w:val="hy-AM"/>
        </w:rPr>
        <w:t>»</w:t>
      </w:r>
    </w:p>
    <w:p w14:paraId="459596BF" w14:textId="77777777" w:rsidR="00FE2650" w:rsidRPr="00DE7E08" w:rsidRDefault="00FE2650" w:rsidP="005F0241">
      <w:pPr>
        <w:spacing w:after="0" w:line="276" w:lineRule="auto"/>
        <w:jc w:val="center"/>
        <w:rPr>
          <w:rFonts w:ascii="GHEA Grapalat" w:hAnsi="GHEA Grapalat" w:cs="Arial"/>
          <w:b/>
          <w:color w:val="333333"/>
          <w:sz w:val="24"/>
          <w:szCs w:val="24"/>
          <w:shd w:val="clear" w:color="auto" w:fill="FFFFFF"/>
          <w:lang w:val="hy-AM"/>
        </w:rPr>
      </w:pPr>
      <w:r w:rsidRPr="00DE7E08">
        <w:rPr>
          <w:rFonts w:ascii="GHEA Grapalat" w:hAnsi="GHEA Grapalat" w:cs="Arial"/>
          <w:b/>
          <w:color w:val="333333"/>
          <w:sz w:val="24"/>
          <w:szCs w:val="24"/>
          <w:shd w:val="clear" w:color="auto" w:fill="FFFFFF"/>
          <w:lang w:val="hy-AM"/>
        </w:rPr>
        <w:t>Հայաստանի</w:t>
      </w:r>
      <w:r w:rsidRPr="00DE7E08">
        <w:rPr>
          <w:rFonts w:ascii="GHEA Grapalat" w:hAnsi="GHEA Grapalat" w:cs="Helvetica"/>
          <w:b/>
          <w:color w:val="333333"/>
          <w:sz w:val="24"/>
          <w:szCs w:val="24"/>
          <w:shd w:val="clear" w:color="auto" w:fill="FFFFFF"/>
          <w:lang w:val="hy-AM"/>
        </w:rPr>
        <w:t xml:space="preserve"> </w:t>
      </w:r>
      <w:r w:rsidRPr="00DE7E08">
        <w:rPr>
          <w:rFonts w:ascii="GHEA Grapalat" w:hAnsi="GHEA Grapalat" w:cs="Arial"/>
          <w:b/>
          <w:color w:val="333333"/>
          <w:sz w:val="24"/>
          <w:szCs w:val="24"/>
          <w:shd w:val="clear" w:color="auto" w:fill="FFFFFF"/>
          <w:lang w:val="hy-AM"/>
        </w:rPr>
        <w:t>Հանրապետության</w:t>
      </w:r>
      <w:r w:rsidRPr="00DE7E08">
        <w:rPr>
          <w:rFonts w:ascii="GHEA Grapalat" w:hAnsi="GHEA Grapalat" w:cs="Helvetica"/>
          <w:b/>
          <w:color w:val="333333"/>
          <w:sz w:val="24"/>
          <w:szCs w:val="24"/>
          <w:shd w:val="clear" w:color="auto" w:fill="FFFFFF"/>
          <w:lang w:val="hy-AM"/>
        </w:rPr>
        <w:t xml:space="preserve"> </w:t>
      </w:r>
      <w:r w:rsidRPr="00DE7E08">
        <w:rPr>
          <w:rFonts w:ascii="GHEA Grapalat" w:hAnsi="GHEA Grapalat" w:cs="Arial"/>
          <w:b/>
          <w:color w:val="333333"/>
          <w:sz w:val="24"/>
          <w:szCs w:val="24"/>
          <w:shd w:val="clear" w:color="auto" w:fill="FFFFFF"/>
          <w:lang w:val="hy-AM"/>
        </w:rPr>
        <w:t>օրենքի</w:t>
      </w:r>
      <w:r w:rsidRPr="00DE7E08">
        <w:rPr>
          <w:rFonts w:ascii="GHEA Grapalat" w:hAnsi="GHEA Grapalat" w:cs="Helvetica"/>
          <w:b/>
          <w:color w:val="333333"/>
          <w:sz w:val="24"/>
          <w:szCs w:val="24"/>
          <w:shd w:val="clear" w:color="auto" w:fill="FFFFFF"/>
          <w:lang w:val="hy-AM"/>
        </w:rPr>
        <w:t xml:space="preserve"> </w:t>
      </w:r>
      <w:r w:rsidRPr="00DE7E08">
        <w:rPr>
          <w:rFonts w:ascii="GHEA Grapalat" w:hAnsi="GHEA Grapalat" w:cs="Arial"/>
          <w:b/>
          <w:color w:val="333333"/>
          <w:sz w:val="24"/>
          <w:szCs w:val="24"/>
          <w:shd w:val="clear" w:color="auto" w:fill="FFFFFF"/>
          <w:lang w:val="hy-AM"/>
        </w:rPr>
        <w:t>նախագծի</w:t>
      </w:r>
      <w:r w:rsidRPr="00DE7E08">
        <w:rPr>
          <w:rFonts w:ascii="GHEA Grapalat" w:hAnsi="GHEA Grapalat" w:cs="Helvetica"/>
          <w:b/>
          <w:color w:val="333333"/>
          <w:sz w:val="24"/>
          <w:szCs w:val="24"/>
          <w:shd w:val="clear" w:color="auto" w:fill="FFFFFF"/>
          <w:lang w:val="hy-AM"/>
        </w:rPr>
        <w:t xml:space="preserve"> </w:t>
      </w:r>
      <w:r w:rsidRPr="00DE7E08">
        <w:rPr>
          <w:rFonts w:ascii="GHEA Grapalat" w:hAnsi="GHEA Grapalat" w:cs="Arial"/>
          <w:b/>
          <w:color w:val="333333"/>
          <w:sz w:val="24"/>
          <w:szCs w:val="24"/>
          <w:shd w:val="clear" w:color="auto" w:fill="FFFFFF"/>
          <w:lang w:val="hy-AM"/>
        </w:rPr>
        <w:t>վերաբերյալ</w:t>
      </w:r>
      <w:r w:rsidRPr="00DE7E08">
        <w:rPr>
          <w:rStyle w:val="FootnoteReference"/>
          <w:rFonts w:ascii="GHEA Grapalat" w:hAnsi="GHEA Grapalat" w:cs="Helvetica"/>
          <w:b/>
          <w:color w:val="333333"/>
          <w:sz w:val="24"/>
          <w:szCs w:val="24"/>
          <w:shd w:val="clear" w:color="auto" w:fill="FFFFFF"/>
          <w:lang w:val="hy-AM"/>
        </w:rPr>
        <w:footnoteReference w:id="1"/>
      </w:r>
    </w:p>
    <w:p w14:paraId="16C509E3" w14:textId="2B388D1C" w:rsidR="00FE2650" w:rsidRPr="00DE7E08" w:rsidRDefault="00FE2650" w:rsidP="005F0241">
      <w:pPr>
        <w:spacing w:after="0" w:line="276" w:lineRule="auto"/>
        <w:jc w:val="both"/>
        <w:rPr>
          <w:rFonts w:ascii="GHEA Grapalat" w:hAnsi="GHEA Grapalat" w:cs="Arial"/>
          <w:color w:val="333333"/>
          <w:sz w:val="24"/>
          <w:szCs w:val="24"/>
          <w:shd w:val="clear" w:color="auto" w:fill="FFFFFF"/>
          <w:lang w:val="hy-AM"/>
        </w:rPr>
      </w:pPr>
    </w:p>
    <w:p w14:paraId="2018FD8B" w14:textId="48BD36B5" w:rsidR="00FE2650" w:rsidRPr="00DE7E08" w:rsidRDefault="00FE2650" w:rsidP="005F0241">
      <w:pPr>
        <w:spacing w:after="0" w:line="276" w:lineRule="auto"/>
        <w:jc w:val="both"/>
        <w:rPr>
          <w:rFonts w:ascii="GHEA Grapalat" w:hAnsi="GHEA Grapalat" w:cs="Arial"/>
          <w:color w:val="333333"/>
          <w:sz w:val="24"/>
          <w:szCs w:val="24"/>
          <w:shd w:val="clear" w:color="auto" w:fill="FFFFFF"/>
          <w:lang w:val="hy-AM"/>
        </w:rPr>
      </w:pPr>
      <w:r w:rsidRPr="00DE7E08">
        <w:rPr>
          <w:rFonts w:ascii="GHEA Grapalat" w:hAnsi="GHEA Grapalat" w:cs="Helvetica"/>
          <w:color w:val="333333"/>
          <w:sz w:val="24"/>
          <w:szCs w:val="24"/>
          <w:shd w:val="clear" w:color="auto" w:fill="FFFFFF"/>
          <w:lang w:val="hy-AM"/>
        </w:rPr>
        <w:t>1</w:t>
      </w:r>
      <w:r w:rsidR="00C16ADC" w:rsidRPr="00DE7E08">
        <w:rPr>
          <w:rFonts w:ascii="GHEA Grapalat" w:eastAsia="MS Gothic" w:hAnsi="GHEA Grapalat" w:cs="MS Gothic"/>
          <w:color w:val="333333"/>
          <w:sz w:val="24"/>
          <w:szCs w:val="24"/>
          <w:shd w:val="clear" w:color="auto" w:fill="FFFFFF"/>
          <w:lang w:val="hy-AM"/>
        </w:rPr>
        <w:t>.</w:t>
      </w:r>
      <w:r w:rsidRPr="00DE7E08">
        <w:rPr>
          <w:rFonts w:ascii="GHEA Grapalat" w:hAnsi="GHEA Grapalat" w:cs="Helvetica"/>
          <w:color w:val="333333"/>
          <w:sz w:val="24"/>
          <w:szCs w:val="24"/>
          <w:shd w:val="clear" w:color="auto" w:fill="FFFFFF"/>
          <w:lang w:val="hy-AM"/>
        </w:rPr>
        <w:t>«</w:t>
      </w:r>
      <w:r w:rsidRPr="00DE7E08">
        <w:rPr>
          <w:rFonts w:ascii="GHEA Grapalat" w:hAnsi="GHEA Grapalat" w:cs="Arial"/>
          <w:color w:val="333333"/>
          <w:sz w:val="24"/>
          <w:szCs w:val="24"/>
          <w:shd w:val="clear" w:color="auto" w:fill="FFFFFF"/>
          <w:lang w:val="hy-AM"/>
        </w:rPr>
        <w:t>Հայաստանի</w:t>
      </w:r>
      <w:r w:rsidRPr="00DE7E08">
        <w:rPr>
          <w:rFonts w:ascii="GHEA Grapalat" w:hAnsi="GHEA Grapalat" w:cs="Helvetica"/>
          <w:color w:val="333333"/>
          <w:sz w:val="24"/>
          <w:szCs w:val="24"/>
          <w:shd w:val="clear" w:color="auto" w:fill="FFFFFF"/>
          <w:lang w:val="hy-AM"/>
        </w:rPr>
        <w:t xml:space="preserve"> </w:t>
      </w:r>
      <w:r w:rsidRPr="00DE7E08">
        <w:rPr>
          <w:rFonts w:ascii="GHEA Grapalat" w:hAnsi="GHEA Grapalat" w:cs="Arial"/>
          <w:color w:val="333333"/>
          <w:sz w:val="24"/>
          <w:szCs w:val="24"/>
          <w:shd w:val="clear" w:color="auto" w:fill="FFFFFF"/>
          <w:lang w:val="hy-AM"/>
        </w:rPr>
        <w:t>Հանրապետության</w:t>
      </w:r>
      <w:r w:rsidRPr="00DE7E08">
        <w:rPr>
          <w:rFonts w:ascii="GHEA Grapalat" w:hAnsi="GHEA Grapalat" w:cs="Helvetica"/>
          <w:color w:val="333333"/>
          <w:sz w:val="24"/>
          <w:szCs w:val="24"/>
          <w:shd w:val="clear" w:color="auto" w:fill="FFFFFF"/>
          <w:lang w:val="hy-AM"/>
        </w:rPr>
        <w:t xml:space="preserve"> 202</w:t>
      </w:r>
      <w:r w:rsidR="00A040B5" w:rsidRPr="00DE7E08">
        <w:rPr>
          <w:rFonts w:ascii="GHEA Grapalat" w:hAnsi="GHEA Grapalat" w:cs="Helvetica"/>
          <w:color w:val="333333"/>
          <w:sz w:val="24"/>
          <w:szCs w:val="24"/>
          <w:shd w:val="clear" w:color="auto" w:fill="FFFFFF"/>
          <w:lang w:val="hy-AM"/>
        </w:rPr>
        <w:t>3</w:t>
      </w:r>
      <w:r w:rsidRPr="00DE7E08">
        <w:rPr>
          <w:rFonts w:ascii="GHEA Grapalat" w:hAnsi="GHEA Grapalat" w:cs="Helvetica"/>
          <w:color w:val="333333"/>
          <w:sz w:val="24"/>
          <w:szCs w:val="24"/>
          <w:shd w:val="clear" w:color="auto" w:fill="FFFFFF"/>
          <w:lang w:val="hy-AM"/>
        </w:rPr>
        <w:t xml:space="preserve"> </w:t>
      </w:r>
      <w:r w:rsidRPr="00DE7E08">
        <w:rPr>
          <w:rFonts w:ascii="GHEA Grapalat" w:hAnsi="GHEA Grapalat" w:cs="Arial"/>
          <w:color w:val="333333"/>
          <w:sz w:val="24"/>
          <w:szCs w:val="24"/>
          <w:shd w:val="clear" w:color="auto" w:fill="FFFFFF"/>
          <w:lang w:val="hy-AM"/>
        </w:rPr>
        <w:t>թվականի</w:t>
      </w:r>
      <w:r w:rsidRPr="00DE7E08">
        <w:rPr>
          <w:rFonts w:ascii="GHEA Grapalat" w:hAnsi="GHEA Grapalat" w:cs="Helvetica"/>
          <w:color w:val="333333"/>
          <w:sz w:val="24"/>
          <w:szCs w:val="24"/>
          <w:shd w:val="clear" w:color="auto" w:fill="FFFFFF"/>
          <w:lang w:val="hy-AM"/>
        </w:rPr>
        <w:t xml:space="preserve"> </w:t>
      </w:r>
      <w:r w:rsidRPr="00DE7E08">
        <w:rPr>
          <w:rFonts w:ascii="GHEA Grapalat" w:hAnsi="GHEA Grapalat" w:cs="Arial"/>
          <w:color w:val="333333"/>
          <w:sz w:val="24"/>
          <w:szCs w:val="24"/>
          <w:shd w:val="clear" w:color="auto" w:fill="FFFFFF"/>
          <w:lang w:val="hy-AM"/>
        </w:rPr>
        <w:t>պետական</w:t>
      </w:r>
      <w:r w:rsidRPr="00DE7E08">
        <w:rPr>
          <w:rFonts w:ascii="GHEA Grapalat" w:hAnsi="GHEA Grapalat" w:cs="Helvetica"/>
          <w:color w:val="333333"/>
          <w:sz w:val="24"/>
          <w:szCs w:val="24"/>
          <w:shd w:val="clear" w:color="auto" w:fill="FFFFFF"/>
          <w:lang w:val="hy-AM"/>
        </w:rPr>
        <w:t xml:space="preserve"> </w:t>
      </w:r>
      <w:r w:rsidRPr="00DE7E08">
        <w:rPr>
          <w:rFonts w:ascii="GHEA Grapalat" w:hAnsi="GHEA Grapalat" w:cs="Arial"/>
          <w:color w:val="333333"/>
          <w:sz w:val="24"/>
          <w:szCs w:val="24"/>
          <w:shd w:val="clear" w:color="auto" w:fill="FFFFFF"/>
          <w:lang w:val="hy-AM"/>
        </w:rPr>
        <w:t>բյուջեի</w:t>
      </w:r>
      <w:r w:rsidRPr="00DE7E08">
        <w:rPr>
          <w:rFonts w:ascii="GHEA Grapalat" w:hAnsi="GHEA Grapalat" w:cs="Helvetica"/>
          <w:color w:val="333333"/>
          <w:sz w:val="24"/>
          <w:szCs w:val="24"/>
          <w:shd w:val="clear" w:color="auto" w:fill="FFFFFF"/>
          <w:lang w:val="hy-AM"/>
        </w:rPr>
        <w:t xml:space="preserve"> </w:t>
      </w:r>
      <w:r w:rsidRPr="00DE7E08">
        <w:rPr>
          <w:rFonts w:ascii="GHEA Grapalat" w:hAnsi="GHEA Grapalat" w:cs="Arial"/>
          <w:color w:val="333333"/>
          <w:sz w:val="24"/>
          <w:szCs w:val="24"/>
          <w:shd w:val="clear" w:color="auto" w:fill="FFFFFF"/>
          <w:lang w:val="hy-AM"/>
        </w:rPr>
        <w:t>մասին</w:t>
      </w:r>
      <w:r w:rsidRPr="00DE7E08">
        <w:rPr>
          <w:rFonts w:ascii="GHEA Grapalat" w:hAnsi="GHEA Grapalat" w:cs="Helvetica"/>
          <w:color w:val="333333"/>
          <w:sz w:val="24"/>
          <w:szCs w:val="24"/>
          <w:shd w:val="clear" w:color="auto" w:fill="FFFFFF"/>
          <w:lang w:val="hy-AM"/>
        </w:rPr>
        <w:t xml:space="preserve">» </w:t>
      </w:r>
      <w:r w:rsidRPr="00DE7E08">
        <w:rPr>
          <w:rFonts w:ascii="GHEA Grapalat" w:hAnsi="GHEA Grapalat" w:cs="Arial"/>
          <w:color w:val="333333"/>
          <w:sz w:val="24"/>
          <w:szCs w:val="24"/>
          <w:shd w:val="clear" w:color="auto" w:fill="FFFFFF"/>
          <w:lang w:val="hy-AM"/>
        </w:rPr>
        <w:t>Հայաստանի</w:t>
      </w:r>
      <w:r w:rsidRPr="00DE7E08">
        <w:rPr>
          <w:rFonts w:ascii="GHEA Grapalat" w:hAnsi="GHEA Grapalat" w:cs="Helvetica"/>
          <w:color w:val="333333"/>
          <w:sz w:val="24"/>
          <w:szCs w:val="24"/>
          <w:shd w:val="clear" w:color="auto" w:fill="FFFFFF"/>
          <w:lang w:val="hy-AM"/>
        </w:rPr>
        <w:t xml:space="preserve"> </w:t>
      </w:r>
      <w:r w:rsidRPr="00DE7E08">
        <w:rPr>
          <w:rFonts w:ascii="GHEA Grapalat" w:hAnsi="GHEA Grapalat" w:cs="Arial"/>
          <w:color w:val="333333"/>
          <w:sz w:val="24"/>
          <w:szCs w:val="24"/>
          <w:shd w:val="clear" w:color="auto" w:fill="FFFFFF"/>
          <w:lang w:val="hy-AM"/>
        </w:rPr>
        <w:t>Հանրապետության</w:t>
      </w:r>
      <w:r w:rsidRPr="00DE7E08">
        <w:rPr>
          <w:rFonts w:ascii="GHEA Grapalat" w:hAnsi="GHEA Grapalat" w:cs="Helvetica"/>
          <w:color w:val="333333"/>
          <w:sz w:val="24"/>
          <w:szCs w:val="24"/>
          <w:shd w:val="clear" w:color="auto" w:fill="FFFFFF"/>
          <w:lang w:val="hy-AM"/>
        </w:rPr>
        <w:t xml:space="preserve"> </w:t>
      </w:r>
      <w:r w:rsidRPr="00DE7E08">
        <w:rPr>
          <w:rFonts w:ascii="GHEA Grapalat" w:hAnsi="GHEA Grapalat" w:cs="Arial"/>
          <w:color w:val="333333"/>
          <w:sz w:val="24"/>
          <w:szCs w:val="24"/>
          <w:shd w:val="clear" w:color="auto" w:fill="FFFFFF"/>
          <w:lang w:val="hy-AM"/>
        </w:rPr>
        <w:t>օրենքի</w:t>
      </w:r>
      <w:r w:rsidRPr="00DE7E08">
        <w:rPr>
          <w:rFonts w:ascii="GHEA Grapalat" w:hAnsi="GHEA Grapalat" w:cs="Helvetica"/>
          <w:color w:val="333333"/>
          <w:sz w:val="24"/>
          <w:szCs w:val="24"/>
          <w:shd w:val="clear" w:color="auto" w:fill="FFFFFF"/>
          <w:lang w:val="hy-AM"/>
        </w:rPr>
        <w:t xml:space="preserve"> </w:t>
      </w:r>
      <w:r w:rsidRPr="00DE7E08">
        <w:rPr>
          <w:rFonts w:ascii="GHEA Grapalat" w:hAnsi="GHEA Grapalat" w:cs="Arial"/>
          <w:color w:val="333333"/>
          <w:sz w:val="24"/>
          <w:szCs w:val="24"/>
          <w:shd w:val="clear" w:color="auto" w:fill="FFFFFF"/>
          <w:lang w:val="hy-AM"/>
        </w:rPr>
        <w:t>կատարման</w:t>
      </w:r>
      <w:r w:rsidRPr="00DE7E08">
        <w:rPr>
          <w:rFonts w:ascii="GHEA Grapalat" w:hAnsi="GHEA Grapalat" w:cs="Helvetica"/>
          <w:color w:val="333333"/>
          <w:sz w:val="24"/>
          <w:szCs w:val="24"/>
          <w:shd w:val="clear" w:color="auto" w:fill="FFFFFF"/>
          <w:lang w:val="hy-AM"/>
        </w:rPr>
        <w:t xml:space="preserve"> </w:t>
      </w:r>
      <w:r w:rsidRPr="00DE7E08">
        <w:rPr>
          <w:rFonts w:ascii="GHEA Grapalat" w:hAnsi="GHEA Grapalat" w:cs="Arial"/>
          <w:color w:val="333333"/>
          <w:sz w:val="24"/>
          <w:szCs w:val="24"/>
          <w:shd w:val="clear" w:color="auto" w:fill="FFFFFF"/>
          <w:lang w:val="hy-AM"/>
        </w:rPr>
        <w:t>գործընթացը</w:t>
      </w:r>
      <w:r w:rsidRPr="00DE7E08">
        <w:rPr>
          <w:rStyle w:val="FootnoteReference"/>
          <w:rFonts w:ascii="GHEA Grapalat" w:hAnsi="GHEA Grapalat" w:cs="Arial"/>
          <w:color w:val="333333"/>
          <w:sz w:val="24"/>
          <w:szCs w:val="24"/>
          <w:shd w:val="clear" w:color="auto" w:fill="FFFFFF"/>
          <w:lang w:val="hy-AM"/>
        </w:rPr>
        <w:footnoteReference w:id="2"/>
      </w:r>
    </w:p>
    <w:p w14:paraId="79C37A2F" w14:textId="77777777" w:rsidR="00FE2650" w:rsidRPr="00DE7E08" w:rsidRDefault="00FE2650" w:rsidP="005F0241">
      <w:pPr>
        <w:spacing w:after="0" w:line="276" w:lineRule="auto"/>
        <w:jc w:val="both"/>
        <w:rPr>
          <w:rFonts w:ascii="GHEA Grapalat" w:hAnsi="GHEA Grapalat" w:cs="Helvetica"/>
          <w:color w:val="333333"/>
          <w:sz w:val="24"/>
          <w:szCs w:val="24"/>
          <w:highlight w:val="yellow"/>
          <w:shd w:val="clear" w:color="auto" w:fill="FFFFFF"/>
          <w:lang w:val="hy-AM"/>
        </w:rPr>
      </w:pPr>
    </w:p>
    <w:p w14:paraId="5029D43C" w14:textId="280D2440" w:rsidR="00CF7C7E" w:rsidRPr="00DE7E08" w:rsidRDefault="008150A9" w:rsidP="005954D6">
      <w:pPr>
        <w:tabs>
          <w:tab w:val="left" w:pos="0"/>
        </w:tabs>
        <w:spacing w:after="0" w:line="276" w:lineRule="auto"/>
        <w:ind w:firstLine="425"/>
        <w:jc w:val="both"/>
        <w:rPr>
          <w:rFonts w:ascii="GHEA Grapalat" w:eastAsia="Calibri" w:hAnsi="GHEA Grapalat"/>
          <w:sz w:val="24"/>
          <w:szCs w:val="24"/>
          <w:lang w:val="hy-AM"/>
        </w:rPr>
      </w:pPr>
      <w:r w:rsidRPr="00DE7E08">
        <w:rPr>
          <w:rFonts w:ascii="GHEA Grapalat" w:eastAsia="Calibri" w:hAnsi="GHEA Grapalat"/>
          <w:sz w:val="24"/>
          <w:szCs w:val="24"/>
          <w:lang w:val="hy-AM"/>
        </w:rPr>
        <w:t xml:space="preserve">Հայաստանի Հանրապետությունում </w:t>
      </w:r>
      <w:r w:rsidR="00065557" w:rsidRPr="00DE7E08">
        <w:rPr>
          <w:rFonts w:ascii="GHEA Grapalat" w:eastAsia="Calibri" w:hAnsi="GHEA Grapalat"/>
          <w:sz w:val="24"/>
          <w:szCs w:val="24"/>
          <w:lang w:val="hy-AM"/>
        </w:rPr>
        <w:t xml:space="preserve">2023 թվականի </w:t>
      </w:r>
      <w:r w:rsidR="002340A8" w:rsidRPr="00DE7E08">
        <w:rPr>
          <w:rFonts w:ascii="GHEA Grapalat" w:eastAsia="Calibri" w:hAnsi="GHEA Grapalat"/>
          <w:sz w:val="24"/>
          <w:szCs w:val="24"/>
          <w:lang w:val="hy-AM"/>
        </w:rPr>
        <w:t>առաջին կեսի</w:t>
      </w:r>
      <w:r w:rsidR="00144EE9" w:rsidRPr="00DE7E08">
        <w:rPr>
          <w:rFonts w:ascii="GHEA Grapalat" w:eastAsia="Calibri" w:hAnsi="GHEA Grapalat"/>
          <w:sz w:val="24"/>
          <w:szCs w:val="24"/>
          <w:lang w:val="hy-AM"/>
        </w:rPr>
        <w:t>ն</w:t>
      </w:r>
      <w:r w:rsidR="002340A8" w:rsidRPr="00DE7E08">
        <w:rPr>
          <w:rFonts w:ascii="GHEA Grapalat" w:eastAsia="Calibri" w:hAnsi="GHEA Grapalat"/>
          <w:sz w:val="24"/>
          <w:szCs w:val="24"/>
          <w:lang w:val="hy-AM"/>
        </w:rPr>
        <w:t xml:space="preserve"> </w:t>
      </w:r>
      <w:r w:rsidRPr="00DE7E08">
        <w:rPr>
          <w:rFonts w:ascii="GHEA Grapalat" w:eastAsia="Calibri" w:hAnsi="GHEA Grapalat"/>
          <w:sz w:val="24"/>
          <w:szCs w:val="24"/>
          <w:lang w:val="hy-AM"/>
        </w:rPr>
        <w:t xml:space="preserve">ձևավորվել է </w:t>
      </w:r>
      <w:r w:rsidR="00D86147" w:rsidRPr="00DE7E08">
        <w:rPr>
          <w:rFonts w:ascii="GHEA Grapalat" w:eastAsia="Calibri" w:hAnsi="GHEA Grapalat"/>
          <w:sz w:val="24"/>
          <w:szCs w:val="24"/>
          <w:lang w:val="hy-AM"/>
        </w:rPr>
        <w:t xml:space="preserve">սպասվածից </w:t>
      </w:r>
      <w:r w:rsidRPr="00DE7E08">
        <w:rPr>
          <w:rFonts w:ascii="GHEA Grapalat" w:eastAsia="Calibri" w:hAnsi="GHEA Grapalat"/>
          <w:sz w:val="24"/>
          <w:szCs w:val="24"/>
          <w:lang w:val="hy-AM"/>
        </w:rPr>
        <w:t xml:space="preserve">բարձր </w:t>
      </w:r>
      <w:r w:rsidR="002340A8" w:rsidRPr="00DE7E08">
        <w:rPr>
          <w:rFonts w:ascii="GHEA Grapalat" w:eastAsia="Calibri" w:hAnsi="GHEA Grapalat"/>
          <w:sz w:val="24"/>
          <w:szCs w:val="24"/>
          <w:lang w:val="hy-AM"/>
        </w:rPr>
        <w:t xml:space="preserve">տնտեսական </w:t>
      </w:r>
      <w:r w:rsidRPr="00DE7E08">
        <w:rPr>
          <w:rFonts w:ascii="GHEA Grapalat" w:eastAsia="Calibri" w:hAnsi="GHEA Grapalat"/>
          <w:sz w:val="24"/>
          <w:szCs w:val="24"/>
          <w:lang w:val="hy-AM"/>
        </w:rPr>
        <w:t>ակտիվություն</w:t>
      </w:r>
      <w:r w:rsidR="00065557" w:rsidRPr="00DE7E08">
        <w:rPr>
          <w:rFonts w:ascii="GHEA Grapalat" w:eastAsia="Calibri" w:hAnsi="GHEA Grapalat"/>
          <w:sz w:val="24"/>
          <w:szCs w:val="24"/>
          <w:lang w:val="hy-AM"/>
        </w:rPr>
        <w:t>։</w:t>
      </w:r>
      <w:r w:rsidRPr="00DE7E08">
        <w:rPr>
          <w:rFonts w:ascii="GHEA Grapalat" w:eastAsia="Calibri" w:hAnsi="GHEA Grapalat"/>
          <w:sz w:val="24"/>
          <w:szCs w:val="24"/>
          <w:lang w:val="hy-AM"/>
        </w:rPr>
        <w:t xml:space="preserve"> </w:t>
      </w:r>
      <w:r w:rsidR="00065557" w:rsidRPr="00DE7E08">
        <w:rPr>
          <w:rFonts w:ascii="GHEA Grapalat" w:eastAsia="Calibri" w:hAnsi="GHEA Grapalat"/>
          <w:sz w:val="24"/>
          <w:szCs w:val="24"/>
          <w:lang w:val="hy-AM"/>
        </w:rPr>
        <w:t>Ռ</w:t>
      </w:r>
      <w:r w:rsidR="00065557" w:rsidRPr="00DE7E08">
        <w:rPr>
          <w:rFonts w:ascii="GHEA Grapalat" w:hAnsi="GHEA Grapalat"/>
          <w:sz w:val="24"/>
          <w:szCs w:val="24"/>
          <w:lang w:val="hy-AM"/>
        </w:rPr>
        <w:t xml:space="preserve">ուս-ուկրաինական հակամարտության և Ռուսաստանի նկատմամբ կիրառվող տարբեր պատժամիջոցների, </w:t>
      </w:r>
      <w:r w:rsidR="00065557" w:rsidRPr="00DE7E08">
        <w:rPr>
          <w:rFonts w:ascii="GHEA Grapalat" w:eastAsia="Calibri" w:hAnsi="GHEA Grapalat"/>
          <w:sz w:val="24"/>
          <w:szCs w:val="24"/>
          <w:lang w:val="hy-AM"/>
        </w:rPr>
        <w:t>հ</w:t>
      </w:r>
      <w:r w:rsidR="00065557" w:rsidRPr="00DE7E08">
        <w:rPr>
          <w:rFonts w:ascii="GHEA Grapalat" w:hAnsi="GHEA Grapalat"/>
          <w:sz w:val="24"/>
          <w:szCs w:val="24"/>
          <w:lang w:val="hy-AM"/>
        </w:rPr>
        <w:t xml:space="preserve">ամաշխարհային բարձր գնաճի և վերջինիս զսպման նպատակով զարգացած ու զարգացող երկրներում դրամավարկային ու ֆինանսական պայմանների խստացման արդյունքում համաշխարհային </w:t>
      </w:r>
      <w:r w:rsidR="00065557" w:rsidRPr="00DE7E08">
        <w:rPr>
          <w:rFonts w:ascii="GHEA Grapalat" w:eastAsia="Calibri" w:hAnsi="GHEA Grapalat"/>
          <w:sz w:val="24"/>
          <w:szCs w:val="24"/>
          <w:lang w:val="hy-AM"/>
        </w:rPr>
        <w:t>տնտեսական աճի դանդաղումը շարունակվել է։</w:t>
      </w:r>
      <w:r w:rsidR="005954D6" w:rsidRPr="00DE7E08">
        <w:rPr>
          <w:rFonts w:ascii="GHEA Grapalat" w:eastAsia="Calibri" w:hAnsi="GHEA Grapalat"/>
          <w:sz w:val="24"/>
          <w:szCs w:val="24"/>
          <w:lang w:val="hy-AM"/>
        </w:rPr>
        <w:t xml:space="preserve"> </w:t>
      </w:r>
      <w:r w:rsidR="00065557" w:rsidRPr="00DE7E08">
        <w:rPr>
          <w:rFonts w:ascii="GHEA Grapalat" w:eastAsia="Calibri" w:hAnsi="GHEA Grapalat"/>
          <w:sz w:val="24"/>
          <w:szCs w:val="24"/>
          <w:lang w:val="hy-AM"/>
        </w:rPr>
        <w:t xml:space="preserve">Նման իրավիճակում, Հայաստանում տնտեսական բարձր ակտիվությունը </w:t>
      </w:r>
      <w:r w:rsidRPr="00DE7E08">
        <w:rPr>
          <w:rFonts w:ascii="GHEA Grapalat" w:eastAsia="Calibri" w:hAnsi="GHEA Grapalat"/>
          <w:sz w:val="24"/>
          <w:szCs w:val="24"/>
          <w:lang w:val="hy-AM"/>
        </w:rPr>
        <w:t xml:space="preserve">պայմանավորված </w:t>
      </w:r>
      <w:r w:rsidR="00065557" w:rsidRPr="00DE7E08">
        <w:rPr>
          <w:rFonts w:ascii="GHEA Grapalat" w:eastAsia="Calibri" w:hAnsi="GHEA Grapalat"/>
          <w:sz w:val="24"/>
          <w:szCs w:val="24"/>
          <w:lang w:val="hy-AM"/>
        </w:rPr>
        <w:t xml:space="preserve">է </w:t>
      </w:r>
      <w:r w:rsidRPr="00DE7E08">
        <w:rPr>
          <w:rFonts w:ascii="GHEA Grapalat" w:eastAsia="Calibri" w:hAnsi="GHEA Grapalat"/>
          <w:sz w:val="24"/>
          <w:szCs w:val="24"/>
          <w:lang w:val="hy-AM"/>
        </w:rPr>
        <w:t xml:space="preserve">դեռևս նախորդ տարվանից շարունակվող դրական միտումներով, այդ թվում՝ </w:t>
      </w:r>
      <w:r w:rsidR="00F87C5C" w:rsidRPr="00DE7E08">
        <w:rPr>
          <w:rFonts w:ascii="GHEA Grapalat" w:eastAsia="Calibri" w:hAnsi="GHEA Grapalat"/>
          <w:sz w:val="24"/>
          <w:szCs w:val="24"/>
          <w:lang w:val="hy-AM"/>
        </w:rPr>
        <w:t>դ</w:t>
      </w:r>
      <w:r w:rsidR="00F87C5C" w:rsidRPr="00DE7E08">
        <w:rPr>
          <w:rFonts w:ascii="GHEA Grapalat" w:hAnsi="GHEA Grapalat"/>
          <w:sz w:val="24"/>
          <w:szCs w:val="24"/>
          <w:lang w:val="hy-AM"/>
        </w:rPr>
        <w:t>եպի Հայաստան մարդկանց</w:t>
      </w:r>
      <w:r w:rsidR="00065557" w:rsidRPr="00DE7E08">
        <w:rPr>
          <w:rFonts w:ascii="GHEA Grapalat" w:hAnsi="GHEA Grapalat"/>
          <w:sz w:val="24"/>
          <w:szCs w:val="24"/>
          <w:lang w:val="hy-AM"/>
        </w:rPr>
        <w:t xml:space="preserve"> ու ֆինանսական</w:t>
      </w:r>
      <w:r w:rsidR="00F87C5C" w:rsidRPr="00DE7E08">
        <w:rPr>
          <w:rFonts w:ascii="GHEA Grapalat" w:hAnsi="GHEA Grapalat"/>
          <w:sz w:val="24"/>
          <w:szCs w:val="24"/>
          <w:lang w:val="hy-AM"/>
        </w:rPr>
        <w:t xml:space="preserve"> ներհոսք</w:t>
      </w:r>
      <w:r w:rsidR="00BF26B1" w:rsidRPr="00DE7E08">
        <w:rPr>
          <w:rFonts w:ascii="GHEA Grapalat" w:hAnsi="GHEA Grapalat"/>
          <w:sz w:val="24"/>
          <w:szCs w:val="24"/>
          <w:lang w:val="hy-AM"/>
        </w:rPr>
        <w:t>ի</w:t>
      </w:r>
      <w:r w:rsidR="008535B6" w:rsidRPr="00DE7E08">
        <w:rPr>
          <w:rFonts w:ascii="GHEA Grapalat" w:hAnsi="GHEA Grapalat"/>
          <w:sz w:val="24"/>
          <w:szCs w:val="24"/>
          <w:lang w:val="hy-AM"/>
        </w:rPr>
        <w:t xml:space="preserve"> ու</w:t>
      </w:r>
      <w:r w:rsidR="00F87C5C" w:rsidRPr="00DE7E08">
        <w:rPr>
          <w:rFonts w:ascii="GHEA Grapalat" w:hAnsi="GHEA Grapalat"/>
          <w:sz w:val="24"/>
          <w:szCs w:val="24"/>
          <w:lang w:val="hy-AM"/>
        </w:rPr>
        <w:t xml:space="preserve"> զբոսաշրջության զգալի ավելացմա</w:t>
      </w:r>
      <w:r w:rsidR="008535B6" w:rsidRPr="00DE7E08">
        <w:rPr>
          <w:rFonts w:ascii="GHEA Grapalat" w:hAnsi="GHEA Grapalat"/>
          <w:sz w:val="24"/>
          <w:szCs w:val="24"/>
          <w:lang w:val="hy-AM"/>
        </w:rPr>
        <w:t>մբ</w:t>
      </w:r>
      <w:r w:rsidR="00F87C5C" w:rsidRPr="00DE7E08">
        <w:rPr>
          <w:rFonts w:ascii="GHEA Grapalat" w:hAnsi="GHEA Grapalat"/>
          <w:sz w:val="24"/>
          <w:szCs w:val="24"/>
          <w:lang w:val="hy-AM"/>
        </w:rPr>
        <w:t xml:space="preserve">, տեղեկատվական տեխնոլոգիաների </w:t>
      </w:r>
      <w:r w:rsidR="00C16ADC" w:rsidRPr="00DE7E08">
        <w:rPr>
          <w:rFonts w:ascii="GHEA Grapalat" w:hAnsi="GHEA Grapalat"/>
          <w:sz w:val="24"/>
          <w:szCs w:val="24"/>
          <w:lang w:val="hy-AM"/>
        </w:rPr>
        <w:t xml:space="preserve"> </w:t>
      </w:r>
      <w:r w:rsidR="00F87C5C" w:rsidRPr="00DE7E08">
        <w:rPr>
          <w:rFonts w:ascii="GHEA Grapalat" w:hAnsi="GHEA Grapalat"/>
          <w:sz w:val="24"/>
          <w:szCs w:val="24"/>
          <w:lang w:val="hy-AM"/>
        </w:rPr>
        <w:t xml:space="preserve">ոլորտի </w:t>
      </w:r>
      <w:r w:rsidR="00C16ADC" w:rsidRPr="00DE7E08">
        <w:rPr>
          <w:rFonts w:ascii="GHEA Grapalat" w:hAnsi="GHEA Grapalat"/>
          <w:sz w:val="24"/>
          <w:szCs w:val="24"/>
          <w:lang w:val="hy-AM"/>
        </w:rPr>
        <w:t xml:space="preserve"> </w:t>
      </w:r>
      <w:r w:rsidR="00F87C5C" w:rsidRPr="00DE7E08">
        <w:rPr>
          <w:rFonts w:ascii="GHEA Grapalat" w:hAnsi="GHEA Grapalat"/>
          <w:sz w:val="24"/>
          <w:szCs w:val="24"/>
          <w:lang w:val="hy-AM"/>
        </w:rPr>
        <w:t xml:space="preserve">ընկերությունների՝ </w:t>
      </w:r>
      <w:r w:rsidR="00C16ADC" w:rsidRPr="00DE7E08">
        <w:rPr>
          <w:rFonts w:ascii="GHEA Grapalat" w:hAnsi="GHEA Grapalat"/>
          <w:sz w:val="24"/>
          <w:szCs w:val="24"/>
          <w:lang w:val="hy-AM"/>
        </w:rPr>
        <w:t xml:space="preserve"> </w:t>
      </w:r>
      <w:r w:rsidR="008535B6" w:rsidRPr="00DE7E08">
        <w:rPr>
          <w:rFonts w:ascii="GHEA Grapalat" w:hAnsi="GHEA Grapalat"/>
          <w:sz w:val="24"/>
          <w:szCs w:val="24"/>
          <w:lang w:val="hy-AM"/>
        </w:rPr>
        <w:t>ՀՀ</w:t>
      </w:r>
      <w:r w:rsidR="00F87C5C" w:rsidRPr="00DE7E08">
        <w:rPr>
          <w:rFonts w:ascii="GHEA Grapalat" w:hAnsi="GHEA Grapalat"/>
          <w:sz w:val="24"/>
          <w:szCs w:val="24"/>
          <w:lang w:val="hy-AM"/>
        </w:rPr>
        <w:t xml:space="preserve"> </w:t>
      </w:r>
      <w:r w:rsidR="008535B6" w:rsidRPr="00DE7E08">
        <w:rPr>
          <w:rFonts w:ascii="GHEA Grapalat" w:hAnsi="GHEA Grapalat"/>
          <w:sz w:val="24"/>
          <w:szCs w:val="24"/>
          <w:lang w:val="hy-AM"/>
        </w:rPr>
        <w:t>տեղափոխմամբ</w:t>
      </w:r>
      <w:r w:rsidR="00F87C5C" w:rsidRPr="00DE7E08">
        <w:rPr>
          <w:rFonts w:ascii="GHEA Grapalat" w:hAnsi="GHEA Grapalat"/>
          <w:sz w:val="24"/>
          <w:szCs w:val="24"/>
          <w:lang w:val="hy-AM"/>
        </w:rPr>
        <w:t xml:space="preserve">, </w:t>
      </w:r>
      <w:r w:rsidR="00C16ADC" w:rsidRPr="00DE7E08">
        <w:rPr>
          <w:rFonts w:ascii="GHEA Grapalat" w:hAnsi="GHEA Grapalat"/>
          <w:sz w:val="24"/>
          <w:szCs w:val="24"/>
          <w:lang w:val="hy-AM"/>
        </w:rPr>
        <w:t xml:space="preserve"> </w:t>
      </w:r>
      <w:r w:rsidR="00F87C5C" w:rsidRPr="00DE7E08">
        <w:rPr>
          <w:rFonts w:ascii="GHEA Grapalat" w:hAnsi="GHEA Grapalat"/>
          <w:sz w:val="24"/>
          <w:szCs w:val="24"/>
          <w:lang w:val="hy-AM"/>
        </w:rPr>
        <w:t xml:space="preserve">ինչպես </w:t>
      </w:r>
      <w:r w:rsidR="00C16ADC" w:rsidRPr="00DE7E08">
        <w:rPr>
          <w:rFonts w:ascii="GHEA Grapalat" w:hAnsi="GHEA Grapalat"/>
          <w:sz w:val="24"/>
          <w:szCs w:val="24"/>
          <w:lang w:val="hy-AM"/>
        </w:rPr>
        <w:t xml:space="preserve"> </w:t>
      </w:r>
      <w:r w:rsidR="00F87C5C" w:rsidRPr="00DE7E08">
        <w:rPr>
          <w:rFonts w:ascii="GHEA Grapalat" w:hAnsi="GHEA Grapalat"/>
          <w:sz w:val="24"/>
          <w:szCs w:val="24"/>
          <w:lang w:val="hy-AM"/>
        </w:rPr>
        <w:t xml:space="preserve">նաև </w:t>
      </w:r>
      <w:r w:rsidR="00C16ADC" w:rsidRPr="00DE7E08">
        <w:rPr>
          <w:rFonts w:ascii="GHEA Grapalat" w:hAnsi="GHEA Grapalat"/>
          <w:sz w:val="24"/>
          <w:szCs w:val="24"/>
          <w:lang w:val="hy-AM"/>
        </w:rPr>
        <w:t xml:space="preserve"> </w:t>
      </w:r>
      <w:r w:rsidR="00F87C5C" w:rsidRPr="00DE7E08">
        <w:rPr>
          <w:rFonts w:ascii="GHEA Grapalat" w:hAnsi="GHEA Grapalat"/>
          <w:sz w:val="24"/>
          <w:szCs w:val="24"/>
          <w:lang w:val="hy-AM"/>
        </w:rPr>
        <w:t>ՀՀ-ից դեպի Ռուսաստան արտահանման պահանջարկի</w:t>
      </w:r>
      <w:r w:rsidR="00226119" w:rsidRPr="00DE7E08">
        <w:rPr>
          <w:rFonts w:ascii="GHEA Grapalat" w:hAnsi="GHEA Grapalat"/>
          <w:sz w:val="24"/>
          <w:szCs w:val="24"/>
          <w:lang w:val="hy-AM"/>
        </w:rPr>
        <w:t xml:space="preserve"> աճ</w:t>
      </w:r>
      <w:r w:rsidR="008535B6" w:rsidRPr="00DE7E08">
        <w:rPr>
          <w:rFonts w:ascii="GHEA Grapalat" w:hAnsi="GHEA Grapalat"/>
          <w:sz w:val="24"/>
          <w:szCs w:val="24"/>
          <w:lang w:val="hy-AM"/>
        </w:rPr>
        <w:t>ով</w:t>
      </w:r>
      <w:r w:rsidR="00BF26B1" w:rsidRPr="00DE7E08">
        <w:rPr>
          <w:rFonts w:ascii="GHEA Grapalat" w:hAnsi="GHEA Grapalat"/>
          <w:sz w:val="24"/>
          <w:szCs w:val="24"/>
          <w:lang w:val="hy-AM"/>
        </w:rPr>
        <w:t>։</w:t>
      </w:r>
      <w:r w:rsidR="00F87C5C" w:rsidRPr="00DE7E08">
        <w:rPr>
          <w:rFonts w:ascii="GHEA Grapalat" w:hAnsi="GHEA Grapalat"/>
          <w:sz w:val="24"/>
          <w:szCs w:val="24"/>
          <w:lang w:val="hy-AM"/>
        </w:rPr>
        <w:t xml:space="preserve"> </w:t>
      </w:r>
      <w:r w:rsidR="00C7200C" w:rsidRPr="00DE7E08">
        <w:rPr>
          <w:rFonts w:ascii="GHEA Grapalat" w:eastAsia="Calibri" w:hAnsi="GHEA Grapalat"/>
          <w:sz w:val="24"/>
          <w:szCs w:val="24"/>
          <w:lang w:val="hy-AM"/>
        </w:rPr>
        <w:t xml:space="preserve">Արդյունքում, </w:t>
      </w:r>
      <w:r w:rsidR="00D86147" w:rsidRPr="00DE7E08">
        <w:rPr>
          <w:rFonts w:ascii="GHEA Grapalat" w:eastAsia="Calibri" w:hAnsi="GHEA Grapalat"/>
          <w:sz w:val="24"/>
          <w:szCs w:val="24"/>
          <w:lang w:val="hy-AM"/>
        </w:rPr>
        <w:t xml:space="preserve">ընթացիկ </w:t>
      </w:r>
      <w:r w:rsidR="00F63197" w:rsidRPr="00DE7E08">
        <w:rPr>
          <w:rFonts w:ascii="GHEA Grapalat" w:eastAsia="Calibri" w:hAnsi="GHEA Grapalat"/>
          <w:sz w:val="24"/>
          <w:szCs w:val="24"/>
          <w:lang w:val="hy-AM"/>
        </w:rPr>
        <w:t xml:space="preserve">տարվա </w:t>
      </w:r>
      <w:r w:rsidR="00D86147" w:rsidRPr="00DE7E08">
        <w:rPr>
          <w:rFonts w:ascii="GHEA Grapalat" w:eastAsia="Calibri" w:hAnsi="GHEA Grapalat"/>
          <w:sz w:val="24"/>
          <w:szCs w:val="24"/>
          <w:lang w:val="hy-AM"/>
        </w:rPr>
        <w:t xml:space="preserve">առաջին </w:t>
      </w:r>
      <w:r w:rsidR="00F63197" w:rsidRPr="00DE7E08">
        <w:rPr>
          <w:rFonts w:ascii="GHEA Grapalat" w:eastAsia="Calibri" w:hAnsi="GHEA Grapalat"/>
          <w:sz w:val="24"/>
          <w:szCs w:val="24"/>
          <w:lang w:val="hy-AM"/>
        </w:rPr>
        <w:t>ութ ամիսներին</w:t>
      </w:r>
      <w:r w:rsidR="00C7200C" w:rsidRPr="00DE7E08">
        <w:rPr>
          <w:rFonts w:ascii="GHEA Grapalat" w:eastAsia="Calibri" w:hAnsi="GHEA Grapalat"/>
          <w:sz w:val="24"/>
          <w:szCs w:val="24"/>
          <w:lang w:val="hy-AM"/>
        </w:rPr>
        <w:t xml:space="preserve"> </w:t>
      </w:r>
      <w:r w:rsidR="002E0D35" w:rsidRPr="00DE7E08">
        <w:rPr>
          <w:rFonts w:ascii="GHEA Grapalat" w:eastAsia="Calibri" w:hAnsi="GHEA Grapalat"/>
          <w:sz w:val="24"/>
          <w:szCs w:val="24"/>
          <w:lang w:val="hy-AM"/>
        </w:rPr>
        <w:t xml:space="preserve">տնտեսական </w:t>
      </w:r>
      <w:r w:rsidR="00A901EF" w:rsidRPr="00DE7E08">
        <w:rPr>
          <w:rFonts w:ascii="GHEA Grapalat" w:eastAsia="Calibri" w:hAnsi="GHEA Grapalat"/>
          <w:sz w:val="24"/>
          <w:szCs w:val="24"/>
          <w:lang w:val="hy-AM"/>
        </w:rPr>
        <w:t>ակտիվությ</w:t>
      </w:r>
      <w:r w:rsidR="002340A8" w:rsidRPr="00DE7E08">
        <w:rPr>
          <w:rFonts w:ascii="GHEA Grapalat" w:eastAsia="Calibri" w:hAnsi="GHEA Grapalat"/>
          <w:sz w:val="24"/>
          <w:szCs w:val="24"/>
          <w:lang w:val="hy-AM"/>
        </w:rPr>
        <w:t xml:space="preserve">ունը </w:t>
      </w:r>
      <w:r w:rsidR="00C7200C" w:rsidRPr="00DE7E08">
        <w:rPr>
          <w:rFonts w:ascii="GHEA Grapalat" w:eastAsia="Calibri" w:hAnsi="GHEA Grapalat"/>
          <w:sz w:val="24"/>
          <w:szCs w:val="24"/>
          <w:lang w:val="hy-AM"/>
        </w:rPr>
        <w:t xml:space="preserve">կազմել </w:t>
      </w:r>
      <w:r w:rsidR="0065390B" w:rsidRPr="00DE7E08">
        <w:rPr>
          <w:rFonts w:ascii="GHEA Grapalat" w:eastAsia="Calibri" w:hAnsi="GHEA Grapalat"/>
          <w:sz w:val="24"/>
          <w:szCs w:val="24"/>
          <w:lang w:val="hy-AM"/>
        </w:rPr>
        <w:t xml:space="preserve">է </w:t>
      </w:r>
      <w:r w:rsidR="00C7200C" w:rsidRPr="00DE7E08">
        <w:rPr>
          <w:rFonts w:ascii="GHEA Grapalat" w:eastAsia="Calibri" w:hAnsi="GHEA Grapalat"/>
          <w:sz w:val="24"/>
          <w:szCs w:val="24"/>
          <w:lang w:val="hy-AM"/>
        </w:rPr>
        <w:t>10</w:t>
      </w:r>
      <w:r w:rsidR="005F0241" w:rsidRPr="00DE7E08">
        <w:rPr>
          <w:rFonts w:ascii="GHEA Grapalat" w:eastAsia="MS Gothic" w:hAnsi="GHEA Grapalat" w:cs="MS Gothic"/>
          <w:sz w:val="24"/>
          <w:szCs w:val="24"/>
          <w:lang w:val="hy-AM"/>
        </w:rPr>
        <w:t>.</w:t>
      </w:r>
      <w:r w:rsidR="00C7200C" w:rsidRPr="00DE7E08">
        <w:rPr>
          <w:rFonts w:ascii="GHEA Grapalat" w:eastAsia="Calibri" w:hAnsi="GHEA Grapalat"/>
          <w:sz w:val="24"/>
          <w:szCs w:val="24"/>
          <w:lang w:val="hy-AM"/>
        </w:rPr>
        <w:t xml:space="preserve">4 տոկոս, որին </w:t>
      </w:r>
      <w:r w:rsidR="00A901EF" w:rsidRPr="00DE7E08">
        <w:rPr>
          <w:rFonts w:ascii="GHEA Grapalat" w:eastAsia="Calibri" w:hAnsi="GHEA Grapalat"/>
          <w:sz w:val="24"/>
          <w:szCs w:val="24"/>
          <w:lang w:val="hy-AM"/>
        </w:rPr>
        <w:t xml:space="preserve">հիմնականում </w:t>
      </w:r>
      <w:r w:rsidR="00B2348B" w:rsidRPr="00DE7E08">
        <w:rPr>
          <w:rFonts w:ascii="GHEA Grapalat" w:eastAsia="Calibri" w:hAnsi="GHEA Grapalat"/>
          <w:sz w:val="24"/>
          <w:szCs w:val="24"/>
          <w:lang w:val="hy-AM"/>
        </w:rPr>
        <w:t>նպաստել են շինարարության և ծառայությունների ոլորտի</w:t>
      </w:r>
      <w:r w:rsidR="0047698B" w:rsidRPr="00DE7E08">
        <w:rPr>
          <w:rFonts w:ascii="GHEA Grapalat" w:eastAsia="Calibri" w:hAnsi="GHEA Grapalat"/>
          <w:sz w:val="24"/>
          <w:szCs w:val="24"/>
          <w:lang w:val="hy-AM"/>
        </w:rPr>
        <w:t xml:space="preserve"> բարձր</w:t>
      </w:r>
      <w:r w:rsidR="00B2348B" w:rsidRPr="00DE7E08">
        <w:rPr>
          <w:rFonts w:ascii="GHEA Grapalat" w:eastAsia="Calibri" w:hAnsi="GHEA Grapalat"/>
          <w:sz w:val="24"/>
          <w:szCs w:val="24"/>
          <w:lang w:val="hy-AM"/>
        </w:rPr>
        <w:t xml:space="preserve"> աճերը։ </w:t>
      </w:r>
      <w:r w:rsidR="00CF7C7E" w:rsidRPr="00DE7E08">
        <w:rPr>
          <w:rFonts w:ascii="GHEA Grapalat" w:eastAsia="Calibri" w:hAnsi="GHEA Grapalat"/>
          <w:sz w:val="24"/>
          <w:szCs w:val="24"/>
          <w:lang w:val="hy-AM"/>
        </w:rPr>
        <w:t>Գնահատվում է, որ</w:t>
      </w:r>
      <w:r w:rsidR="00144EE9" w:rsidRPr="00DE7E08">
        <w:rPr>
          <w:rFonts w:ascii="GHEA Grapalat" w:eastAsia="Calibri" w:hAnsi="GHEA Grapalat"/>
          <w:sz w:val="24"/>
          <w:szCs w:val="24"/>
          <w:lang w:val="hy-AM"/>
        </w:rPr>
        <w:t xml:space="preserve"> </w:t>
      </w:r>
      <w:r w:rsidR="008535B6" w:rsidRPr="00DE7E08">
        <w:rPr>
          <w:rFonts w:ascii="GHEA Grapalat" w:eastAsia="Calibri" w:hAnsi="GHEA Grapalat"/>
          <w:b/>
          <w:sz w:val="24"/>
          <w:szCs w:val="24"/>
          <w:lang w:val="hy-AM"/>
        </w:rPr>
        <w:t xml:space="preserve">վերոնշյալ գործոնների ազդեցությունների որոշակի մեղմման պայմաններում </w:t>
      </w:r>
      <w:r w:rsidR="00CF7C7E" w:rsidRPr="00DE7E08">
        <w:rPr>
          <w:rFonts w:ascii="GHEA Grapalat" w:eastAsia="Calibri" w:hAnsi="GHEA Grapalat"/>
          <w:b/>
          <w:sz w:val="24"/>
          <w:szCs w:val="24"/>
          <w:lang w:val="hy-AM"/>
        </w:rPr>
        <w:t xml:space="preserve">տնտեսական աճի </w:t>
      </w:r>
      <w:r w:rsidR="008535B6" w:rsidRPr="00DE7E08">
        <w:rPr>
          <w:rFonts w:ascii="GHEA Grapalat" w:eastAsia="Calibri" w:hAnsi="GHEA Grapalat"/>
          <w:b/>
          <w:sz w:val="24"/>
          <w:szCs w:val="24"/>
          <w:lang w:val="hy-AM"/>
        </w:rPr>
        <w:t>տեմպերը որոշակի կդանդաղեն</w:t>
      </w:r>
      <w:r w:rsidR="0047698B" w:rsidRPr="00DE7E08">
        <w:rPr>
          <w:rFonts w:ascii="GHEA Grapalat" w:eastAsia="Calibri" w:hAnsi="GHEA Grapalat"/>
          <w:b/>
          <w:sz w:val="24"/>
          <w:szCs w:val="24"/>
          <w:lang w:val="hy-AM"/>
        </w:rPr>
        <w:t xml:space="preserve"> </w:t>
      </w:r>
      <w:r w:rsidR="00CF7C7E" w:rsidRPr="00DE7E08">
        <w:rPr>
          <w:rFonts w:ascii="GHEA Grapalat" w:eastAsia="Calibri" w:hAnsi="GHEA Grapalat"/>
          <w:b/>
          <w:sz w:val="24"/>
          <w:szCs w:val="24"/>
          <w:lang w:val="hy-AM"/>
        </w:rPr>
        <w:t>և տարվա արդյունքում ՀՀ տնտեսական աճը</w:t>
      </w:r>
      <w:r w:rsidR="00CF7C7E" w:rsidRPr="00DE7E08">
        <w:rPr>
          <w:rFonts w:ascii="GHEA Grapalat" w:eastAsia="Calibri" w:hAnsi="GHEA Grapalat"/>
          <w:sz w:val="24"/>
          <w:szCs w:val="24"/>
          <w:lang w:val="hy-AM"/>
        </w:rPr>
        <w:t xml:space="preserve">, ըստ Ֆինանսների նախարարության գնահատականների, </w:t>
      </w:r>
      <w:r w:rsidR="00D86147" w:rsidRPr="00DE7E08">
        <w:rPr>
          <w:rFonts w:ascii="GHEA Grapalat" w:eastAsia="Calibri" w:hAnsi="GHEA Grapalat"/>
          <w:b/>
          <w:sz w:val="24"/>
          <w:szCs w:val="24"/>
          <w:lang w:val="hy-AM"/>
        </w:rPr>
        <w:t>կձևավորվի</w:t>
      </w:r>
      <w:r w:rsidR="00CF7C7E" w:rsidRPr="00DE7E08">
        <w:rPr>
          <w:rFonts w:ascii="GHEA Grapalat" w:eastAsia="Calibri" w:hAnsi="GHEA Grapalat"/>
          <w:b/>
          <w:sz w:val="24"/>
          <w:szCs w:val="24"/>
          <w:lang w:val="hy-AM"/>
        </w:rPr>
        <w:t xml:space="preserve"> </w:t>
      </w:r>
      <w:r w:rsidR="00D86147" w:rsidRPr="00DE7E08">
        <w:rPr>
          <w:rFonts w:ascii="GHEA Grapalat" w:eastAsia="Calibri" w:hAnsi="GHEA Grapalat"/>
          <w:b/>
          <w:sz w:val="24"/>
          <w:szCs w:val="24"/>
          <w:lang w:val="hy-AM"/>
        </w:rPr>
        <w:t xml:space="preserve">Կառավարության թիրախային ցուցանիշի </w:t>
      </w:r>
      <w:r w:rsidR="00CF7C7E" w:rsidRPr="00DE7E08">
        <w:rPr>
          <w:rFonts w:ascii="GHEA Grapalat" w:eastAsia="Calibri" w:hAnsi="GHEA Grapalat"/>
          <w:b/>
          <w:sz w:val="24"/>
          <w:szCs w:val="24"/>
          <w:lang w:val="hy-AM"/>
        </w:rPr>
        <w:t>շուրջ</w:t>
      </w:r>
      <w:r w:rsidR="00D86147" w:rsidRPr="00DE7E08">
        <w:rPr>
          <w:rFonts w:ascii="GHEA Grapalat" w:eastAsia="Calibri" w:hAnsi="GHEA Grapalat"/>
          <w:b/>
          <w:sz w:val="24"/>
          <w:szCs w:val="24"/>
          <w:lang w:val="hy-AM"/>
        </w:rPr>
        <w:t>՝ կազմելով</w:t>
      </w:r>
      <w:r w:rsidR="00CF7C7E" w:rsidRPr="00DE7E08">
        <w:rPr>
          <w:rFonts w:ascii="GHEA Grapalat" w:eastAsia="Calibri" w:hAnsi="GHEA Grapalat"/>
          <w:b/>
          <w:sz w:val="24"/>
          <w:szCs w:val="24"/>
          <w:lang w:val="hy-AM"/>
        </w:rPr>
        <w:t xml:space="preserve"> </w:t>
      </w:r>
      <w:r w:rsidR="00463369" w:rsidRPr="00DE7E08">
        <w:rPr>
          <w:rFonts w:ascii="GHEA Grapalat" w:eastAsia="Calibri" w:hAnsi="GHEA Grapalat"/>
          <w:b/>
          <w:sz w:val="24"/>
          <w:szCs w:val="24"/>
          <w:lang w:val="hy-AM"/>
        </w:rPr>
        <w:t>7</w:t>
      </w:r>
      <w:r w:rsidR="005F0241" w:rsidRPr="00DE7E08">
        <w:rPr>
          <w:rFonts w:ascii="GHEA Grapalat" w:eastAsia="MS Gothic" w:hAnsi="GHEA Grapalat" w:cs="MS Gothic"/>
          <w:b/>
          <w:sz w:val="24"/>
          <w:szCs w:val="24"/>
          <w:lang w:val="hy-AM"/>
        </w:rPr>
        <w:t>.</w:t>
      </w:r>
      <w:r w:rsidR="00463369" w:rsidRPr="00DE7E08">
        <w:rPr>
          <w:rFonts w:ascii="GHEA Grapalat" w:eastAsia="Calibri" w:hAnsi="GHEA Grapalat"/>
          <w:b/>
          <w:sz w:val="24"/>
          <w:szCs w:val="24"/>
          <w:lang w:val="hy-AM"/>
        </w:rPr>
        <w:t xml:space="preserve">2 </w:t>
      </w:r>
      <w:r w:rsidR="00CF7C7E" w:rsidRPr="00DE7E08">
        <w:rPr>
          <w:rFonts w:ascii="GHEA Grapalat" w:eastAsia="Calibri" w:hAnsi="GHEA Grapalat"/>
          <w:b/>
          <w:sz w:val="24"/>
          <w:szCs w:val="24"/>
          <w:lang w:val="hy-AM"/>
        </w:rPr>
        <w:t>տոկոս</w:t>
      </w:r>
      <w:r w:rsidR="00CF7C7E" w:rsidRPr="00DE7E08">
        <w:rPr>
          <w:rFonts w:ascii="GHEA Grapalat" w:eastAsia="Calibri" w:hAnsi="GHEA Grapalat"/>
          <w:sz w:val="24"/>
          <w:szCs w:val="24"/>
          <w:lang w:val="hy-AM"/>
        </w:rPr>
        <w:t xml:space="preserve">։ </w:t>
      </w:r>
      <w:r w:rsidR="008535B6" w:rsidRPr="00DE7E08">
        <w:rPr>
          <w:rFonts w:ascii="GHEA Grapalat" w:eastAsia="Calibri" w:hAnsi="GHEA Grapalat"/>
          <w:sz w:val="24"/>
          <w:szCs w:val="24"/>
          <w:lang w:val="hy-AM"/>
        </w:rPr>
        <w:t>Ընդ որում</w:t>
      </w:r>
      <w:r w:rsidR="003C4C57" w:rsidRPr="00DE7E08">
        <w:rPr>
          <w:rFonts w:ascii="GHEA Grapalat" w:eastAsia="Calibri" w:hAnsi="GHEA Grapalat"/>
          <w:sz w:val="24"/>
          <w:szCs w:val="24"/>
          <w:lang w:val="hy-AM"/>
        </w:rPr>
        <w:t>,</w:t>
      </w:r>
      <w:r w:rsidR="008535B6" w:rsidRPr="00DE7E08">
        <w:rPr>
          <w:rFonts w:ascii="GHEA Grapalat" w:eastAsia="Calibri" w:hAnsi="GHEA Grapalat"/>
          <w:sz w:val="24"/>
          <w:szCs w:val="24"/>
          <w:lang w:val="hy-AM"/>
        </w:rPr>
        <w:t xml:space="preserve"> </w:t>
      </w:r>
      <w:r w:rsidR="008535B6" w:rsidRPr="00DE7E08">
        <w:rPr>
          <w:rFonts w:ascii="GHEA Grapalat" w:eastAsia="Calibri" w:hAnsi="GHEA Grapalat"/>
          <w:sz w:val="24"/>
          <w:szCs w:val="24"/>
          <w:lang w:val="hy-AM"/>
        </w:rPr>
        <w:lastRenderedPageBreak/>
        <w:t>տնտեսական աճին կշարունակեն նպաստել ինչպես արտաքին, այնպես էլ</w:t>
      </w:r>
      <w:r w:rsidR="003C4C57" w:rsidRPr="00DE7E08">
        <w:rPr>
          <w:rFonts w:ascii="GHEA Grapalat" w:eastAsia="Calibri" w:hAnsi="GHEA Grapalat"/>
          <w:sz w:val="24"/>
          <w:szCs w:val="24"/>
          <w:lang w:val="hy-AM"/>
        </w:rPr>
        <w:t>՝</w:t>
      </w:r>
      <w:r w:rsidR="008535B6" w:rsidRPr="00DE7E08">
        <w:rPr>
          <w:rFonts w:ascii="GHEA Grapalat" w:eastAsia="Calibri" w:hAnsi="GHEA Grapalat"/>
          <w:sz w:val="24"/>
          <w:szCs w:val="24"/>
          <w:lang w:val="hy-AM"/>
        </w:rPr>
        <w:t xml:space="preserve"> ներքին պահանջարկի գործոնները: </w:t>
      </w:r>
      <w:r w:rsidR="00D86147" w:rsidRPr="00DE7E08">
        <w:rPr>
          <w:rFonts w:ascii="GHEA Grapalat" w:eastAsia="Calibri" w:hAnsi="GHEA Grapalat"/>
          <w:sz w:val="24"/>
          <w:szCs w:val="24"/>
          <w:lang w:val="hy-AM"/>
        </w:rPr>
        <w:t>Ներքին պահ</w:t>
      </w:r>
      <w:r w:rsidR="003C4C57" w:rsidRPr="00DE7E08">
        <w:rPr>
          <w:rFonts w:ascii="GHEA Grapalat" w:eastAsia="Calibri" w:hAnsi="GHEA Grapalat"/>
          <w:sz w:val="24"/>
          <w:szCs w:val="24"/>
          <w:lang w:val="hy-AM"/>
        </w:rPr>
        <w:t>ան</w:t>
      </w:r>
      <w:r w:rsidR="00D86147" w:rsidRPr="00DE7E08">
        <w:rPr>
          <w:rFonts w:ascii="GHEA Grapalat" w:eastAsia="Calibri" w:hAnsi="GHEA Grapalat"/>
          <w:sz w:val="24"/>
          <w:szCs w:val="24"/>
          <w:lang w:val="hy-AM"/>
        </w:rPr>
        <w:t>ջարկի զարգացումներում հատկանշական կլինեն ինչպես մասնավոր սպառման</w:t>
      </w:r>
      <w:r w:rsidR="003C4C57" w:rsidRPr="00DE7E08">
        <w:rPr>
          <w:rFonts w:ascii="GHEA Grapalat" w:eastAsia="Calibri" w:hAnsi="GHEA Grapalat"/>
          <w:sz w:val="24"/>
          <w:szCs w:val="24"/>
          <w:lang w:val="hy-AM"/>
        </w:rPr>
        <w:t>,</w:t>
      </w:r>
      <w:r w:rsidR="00D86147" w:rsidRPr="00DE7E08">
        <w:rPr>
          <w:rFonts w:ascii="GHEA Grapalat" w:eastAsia="Calibri" w:hAnsi="GHEA Grapalat"/>
          <w:sz w:val="24"/>
          <w:szCs w:val="24"/>
          <w:lang w:val="hy-AM"/>
        </w:rPr>
        <w:t xml:space="preserve"> այնպես էլ</w:t>
      </w:r>
      <w:r w:rsidR="003C4C57" w:rsidRPr="00DE7E08">
        <w:rPr>
          <w:rFonts w:ascii="GHEA Grapalat" w:eastAsia="Calibri" w:hAnsi="GHEA Grapalat"/>
          <w:sz w:val="24"/>
          <w:szCs w:val="24"/>
          <w:lang w:val="hy-AM"/>
        </w:rPr>
        <w:t>՝</w:t>
      </w:r>
      <w:r w:rsidR="00D86147" w:rsidRPr="00DE7E08">
        <w:rPr>
          <w:rFonts w:ascii="GHEA Grapalat" w:eastAsia="Calibri" w:hAnsi="GHEA Grapalat"/>
          <w:sz w:val="24"/>
          <w:szCs w:val="24"/>
          <w:lang w:val="hy-AM"/>
        </w:rPr>
        <w:t xml:space="preserve"> ներդրումների աճը: Իսկ</w:t>
      </w:r>
      <w:r w:rsidR="008535B6" w:rsidRPr="00DE7E08">
        <w:rPr>
          <w:rFonts w:ascii="GHEA Grapalat" w:eastAsia="Calibri" w:hAnsi="GHEA Grapalat"/>
          <w:sz w:val="24"/>
          <w:szCs w:val="24"/>
          <w:lang w:val="hy-AM"/>
        </w:rPr>
        <w:t xml:space="preserve"> </w:t>
      </w:r>
      <w:r w:rsidR="00D86147" w:rsidRPr="00DE7E08">
        <w:rPr>
          <w:rFonts w:ascii="GHEA Grapalat" w:eastAsia="Calibri" w:hAnsi="GHEA Grapalat"/>
          <w:sz w:val="24"/>
          <w:szCs w:val="24"/>
          <w:lang w:val="hy-AM"/>
        </w:rPr>
        <w:t>երկրի արտաքին հաշվեկշռի</w:t>
      </w:r>
      <w:r w:rsidR="008535B6" w:rsidRPr="00DE7E08">
        <w:rPr>
          <w:rFonts w:ascii="GHEA Grapalat" w:eastAsia="Calibri" w:hAnsi="GHEA Grapalat"/>
          <w:sz w:val="24"/>
          <w:szCs w:val="24"/>
          <w:lang w:val="hy-AM"/>
        </w:rPr>
        <w:t xml:space="preserve"> ձևավորմանը թեև դրական նպաստում կունենա ծառայությունների ոլորտում արտահանման էական աճը, սակայն</w:t>
      </w:r>
      <w:r w:rsidR="003C4C57" w:rsidRPr="00DE7E08">
        <w:rPr>
          <w:rFonts w:ascii="GHEA Grapalat" w:eastAsia="Calibri" w:hAnsi="GHEA Grapalat"/>
          <w:sz w:val="24"/>
          <w:szCs w:val="24"/>
          <w:lang w:val="hy-AM"/>
        </w:rPr>
        <w:t>,</w:t>
      </w:r>
      <w:r w:rsidR="008535B6" w:rsidRPr="00DE7E08">
        <w:rPr>
          <w:rFonts w:ascii="GHEA Grapalat" w:eastAsia="Calibri" w:hAnsi="GHEA Grapalat"/>
          <w:sz w:val="24"/>
          <w:szCs w:val="24"/>
          <w:lang w:val="hy-AM"/>
        </w:rPr>
        <w:t xml:space="preserve"> ներքին սպառման և ներդրումային ակտիվության բարձր աճի</w:t>
      </w:r>
      <w:r w:rsidR="00D86147" w:rsidRPr="00DE7E08">
        <w:rPr>
          <w:rFonts w:ascii="GHEA Grapalat" w:eastAsia="Calibri" w:hAnsi="GHEA Grapalat"/>
          <w:sz w:val="24"/>
          <w:szCs w:val="24"/>
          <w:lang w:val="hy-AM"/>
        </w:rPr>
        <w:t xml:space="preserve"> պայմաններում ներմուծման պահանջարկի զգալի ավելացումը և արտերկրից դրամական փոխանցումների հարաբերական դանդաղումը կհանգեցնեն ընթացիկ հաշվի պակասուրդի խորացման:</w:t>
      </w:r>
      <w:r w:rsidR="00FD2C43" w:rsidRPr="00DE7E08">
        <w:rPr>
          <w:rFonts w:ascii="GHEA Grapalat" w:eastAsia="Calibri" w:hAnsi="GHEA Grapalat"/>
          <w:sz w:val="24"/>
          <w:szCs w:val="24"/>
          <w:lang w:val="hy-AM"/>
        </w:rPr>
        <w:t xml:space="preserve"> </w:t>
      </w:r>
    </w:p>
    <w:p w14:paraId="3A043DC0" w14:textId="2210C4E7" w:rsidR="00CB6B64" w:rsidRPr="00DE7E08" w:rsidRDefault="00393813" w:rsidP="005F0241">
      <w:pPr>
        <w:spacing w:after="0" w:line="276" w:lineRule="auto"/>
        <w:ind w:firstLine="720"/>
        <w:jc w:val="both"/>
        <w:rPr>
          <w:rFonts w:ascii="GHEA Grapalat" w:hAnsi="GHEA Grapalat"/>
          <w:color w:val="000000"/>
          <w:sz w:val="24"/>
          <w:szCs w:val="24"/>
          <w:shd w:val="clear" w:color="auto" w:fill="FFFFFF"/>
          <w:lang w:val="hy-AM"/>
        </w:rPr>
      </w:pPr>
      <w:r w:rsidRPr="00DE7E08">
        <w:rPr>
          <w:rFonts w:ascii="GHEA Grapalat" w:hAnsi="GHEA Grapalat"/>
          <w:color w:val="000000"/>
          <w:sz w:val="24"/>
          <w:szCs w:val="24"/>
          <w:shd w:val="clear" w:color="auto" w:fill="FFFFFF"/>
          <w:lang w:val="hy-AM"/>
        </w:rPr>
        <w:t>Տ</w:t>
      </w:r>
      <w:r w:rsidR="00FE2650" w:rsidRPr="00DE7E08">
        <w:rPr>
          <w:rFonts w:ascii="GHEA Grapalat" w:hAnsi="GHEA Grapalat"/>
          <w:color w:val="000000"/>
          <w:sz w:val="24"/>
          <w:szCs w:val="24"/>
          <w:shd w:val="clear" w:color="auto" w:fill="FFFFFF"/>
          <w:lang w:val="hy-AM"/>
        </w:rPr>
        <w:t xml:space="preserve">նտեսական ակտիվության բարձր աճի </w:t>
      </w:r>
      <w:r w:rsidR="00F41BDD" w:rsidRPr="00DE7E08">
        <w:rPr>
          <w:rFonts w:ascii="GHEA Grapalat" w:hAnsi="GHEA Grapalat" w:cs="Arial"/>
          <w:sz w:val="24"/>
          <w:szCs w:val="24"/>
          <w:lang w:val="hy-AM"/>
        </w:rPr>
        <w:t>և 2022 թվականի հարկային օրենսդրության փոփոխությունների պայմաններում,</w:t>
      </w:r>
      <w:r w:rsidR="00FE2650" w:rsidRPr="00DE7E08">
        <w:rPr>
          <w:rFonts w:ascii="GHEA Grapalat" w:hAnsi="GHEA Grapalat"/>
          <w:sz w:val="24"/>
          <w:szCs w:val="24"/>
          <w:shd w:val="clear" w:color="auto" w:fill="FFFFFF"/>
          <w:lang w:val="hy-AM"/>
        </w:rPr>
        <w:t xml:space="preserve"> </w:t>
      </w:r>
      <w:r w:rsidR="002706F5" w:rsidRPr="00DE7E08">
        <w:rPr>
          <w:rFonts w:ascii="GHEA Grapalat" w:hAnsi="GHEA Grapalat"/>
          <w:sz w:val="24"/>
          <w:szCs w:val="24"/>
          <w:lang w:val="hy-AM"/>
        </w:rPr>
        <w:t>ՀՀ պետական բյուջեի հարկային եկամուտներ</w:t>
      </w:r>
      <w:r w:rsidR="00F41BDD" w:rsidRPr="00DE7E08">
        <w:rPr>
          <w:rFonts w:ascii="GHEA Grapalat" w:hAnsi="GHEA Grapalat"/>
          <w:sz w:val="24"/>
          <w:szCs w:val="24"/>
          <w:lang w:val="hy-AM"/>
        </w:rPr>
        <w:t>ը տարվա ութ ամիսներին</w:t>
      </w:r>
      <w:r w:rsidR="002706F5" w:rsidRPr="00DE7E08">
        <w:rPr>
          <w:rFonts w:ascii="GHEA Grapalat" w:hAnsi="GHEA Grapalat"/>
          <w:sz w:val="24"/>
          <w:szCs w:val="24"/>
          <w:lang w:val="hy-AM"/>
        </w:rPr>
        <w:t xml:space="preserve"> աճել են բարձր տեմպերով։ </w:t>
      </w:r>
      <w:r w:rsidR="00CB6B64" w:rsidRPr="00DE7E08">
        <w:rPr>
          <w:rFonts w:ascii="GHEA Grapalat" w:hAnsi="GHEA Grapalat"/>
          <w:b/>
          <w:color w:val="000000"/>
          <w:sz w:val="24"/>
          <w:szCs w:val="24"/>
          <w:shd w:val="clear" w:color="auto" w:fill="FFFFFF"/>
          <w:lang w:val="hy-AM"/>
        </w:rPr>
        <w:t xml:space="preserve">Արդյունքում, սպասվում է, որ </w:t>
      </w:r>
      <w:r w:rsidR="00EA4F2F" w:rsidRPr="00DE7E08">
        <w:rPr>
          <w:rFonts w:ascii="GHEA Grapalat" w:hAnsi="GHEA Grapalat"/>
          <w:b/>
          <w:color w:val="000000"/>
          <w:sz w:val="24"/>
          <w:szCs w:val="24"/>
          <w:shd w:val="clear" w:color="auto" w:fill="FFFFFF"/>
          <w:lang w:val="hy-AM"/>
        </w:rPr>
        <w:t xml:space="preserve">2023 թվականի </w:t>
      </w:r>
      <w:r w:rsidR="00CB6B64" w:rsidRPr="00DE7E08">
        <w:rPr>
          <w:rFonts w:ascii="GHEA Grapalat" w:hAnsi="GHEA Grapalat"/>
          <w:b/>
          <w:color w:val="000000"/>
          <w:sz w:val="24"/>
          <w:szCs w:val="24"/>
          <w:shd w:val="clear" w:color="auto" w:fill="FFFFFF"/>
          <w:lang w:val="hy-AM"/>
        </w:rPr>
        <w:t>հարկեր/ՀՆԱ</w:t>
      </w:r>
      <w:r w:rsidR="00CB6B64" w:rsidRPr="00DE7E08">
        <w:rPr>
          <w:rFonts w:ascii="GHEA Grapalat" w:hAnsi="GHEA Grapalat"/>
          <w:b/>
          <w:color w:val="000000"/>
          <w:sz w:val="24"/>
          <w:szCs w:val="24"/>
          <w:shd w:val="clear" w:color="auto" w:fill="FFFFFF"/>
          <w:vertAlign w:val="superscript"/>
          <w:lang w:val="hy-AM"/>
        </w:rPr>
        <w:t xml:space="preserve"> </w:t>
      </w:r>
      <w:r w:rsidR="00CB6B64" w:rsidRPr="00DE7E08">
        <w:rPr>
          <w:rFonts w:ascii="GHEA Grapalat" w:hAnsi="GHEA Grapalat"/>
          <w:b/>
          <w:color w:val="000000"/>
          <w:sz w:val="24"/>
          <w:szCs w:val="24"/>
          <w:shd w:val="clear" w:color="auto" w:fill="FFFFFF"/>
          <w:lang w:val="hy-AM"/>
        </w:rPr>
        <w:t>հարաբերակցությունը</w:t>
      </w:r>
      <w:r w:rsidRPr="00DE7E08">
        <w:rPr>
          <w:rFonts w:ascii="GHEA Grapalat" w:hAnsi="GHEA Grapalat"/>
          <w:b/>
          <w:color w:val="000000"/>
          <w:sz w:val="24"/>
          <w:szCs w:val="24"/>
          <w:shd w:val="clear" w:color="auto" w:fill="FFFFFF"/>
          <w:lang w:val="hy-AM"/>
        </w:rPr>
        <w:t xml:space="preserve"> կաճի</w:t>
      </w:r>
      <w:r w:rsidR="00EA4F2F" w:rsidRPr="00DE7E08">
        <w:rPr>
          <w:rFonts w:ascii="GHEA Grapalat" w:hAnsi="GHEA Grapalat"/>
          <w:b/>
          <w:color w:val="000000"/>
          <w:sz w:val="24"/>
          <w:szCs w:val="24"/>
          <w:shd w:val="clear" w:color="auto" w:fill="FFFFFF"/>
          <w:lang w:val="hy-AM"/>
        </w:rPr>
        <w:t xml:space="preserve"> </w:t>
      </w:r>
      <w:r w:rsidR="003C2001" w:rsidRPr="00DE7E08">
        <w:rPr>
          <w:rFonts w:ascii="GHEA Grapalat" w:hAnsi="GHEA Grapalat"/>
          <w:b/>
          <w:color w:val="000000"/>
          <w:sz w:val="24"/>
          <w:szCs w:val="24"/>
          <w:shd w:val="clear" w:color="auto" w:fill="FFFFFF"/>
          <w:lang w:val="hy-AM"/>
        </w:rPr>
        <w:t>1</w:t>
      </w:r>
      <w:r w:rsidR="003C4C57" w:rsidRPr="00DE7E08">
        <w:rPr>
          <w:rFonts w:ascii="GHEA Grapalat" w:hAnsi="GHEA Grapalat"/>
          <w:b/>
          <w:color w:val="000000"/>
          <w:sz w:val="24"/>
          <w:szCs w:val="24"/>
          <w:shd w:val="clear" w:color="auto" w:fill="FFFFFF"/>
          <w:lang w:val="hy-AM"/>
        </w:rPr>
        <w:t>.</w:t>
      </w:r>
      <w:r w:rsidR="003C2001" w:rsidRPr="00DE7E08">
        <w:rPr>
          <w:rFonts w:ascii="GHEA Grapalat" w:hAnsi="GHEA Grapalat"/>
          <w:b/>
          <w:color w:val="000000"/>
          <w:sz w:val="24"/>
          <w:szCs w:val="24"/>
          <w:shd w:val="clear" w:color="auto" w:fill="FFFFFF"/>
          <w:lang w:val="hy-AM"/>
        </w:rPr>
        <w:t>0</w:t>
      </w:r>
      <w:r w:rsidR="00CB6B64" w:rsidRPr="00DE7E08">
        <w:rPr>
          <w:rFonts w:ascii="GHEA Grapalat" w:hAnsi="GHEA Grapalat"/>
          <w:b/>
          <w:color w:val="000000"/>
          <w:sz w:val="24"/>
          <w:szCs w:val="24"/>
          <w:shd w:val="clear" w:color="auto" w:fill="FFFFFF"/>
          <w:lang w:val="hy-AM"/>
        </w:rPr>
        <w:t xml:space="preserve"> տոկոսային կետ</w:t>
      </w:r>
      <w:r w:rsidRPr="00DE7E08">
        <w:rPr>
          <w:rFonts w:ascii="GHEA Grapalat" w:hAnsi="GHEA Grapalat"/>
          <w:b/>
          <w:color w:val="000000"/>
          <w:sz w:val="24"/>
          <w:szCs w:val="24"/>
          <w:shd w:val="clear" w:color="auto" w:fill="FFFFFF"/>
          <w:lang w:val="hy-AM"/>
        </w:rPr>
        <w:t>ով</w:t>
      </w:r>
      <w:r w:rsidR="00EA4F2F" w:rsidRPr="00DE7E08">
        <w:rPr>
          <w:rFonts w:ascii="GHEA Grapalat" w:hAnsi="GHEA Grapalat"/>
          <w:b/>
          <w:color w:val="000000"/>
          <w:sz w:val="24"/>
          <w:szCs w:val="24"/>
          <w:shd w:val="clear" w:color="auto" w:fill="FFFFFF"/>
          <w:lang w:val="hy-AM"/>
        </w:rPr>
        <w:t xml:space="preserve"> և </w:t>
      </w:r>
      <w:r w:rsidR="00F41BDD" w:rsidRPr="00DE7E08">
        <w:rPr>
          <w:rFonts w:ascii="GHEA Grapalat" w:hAnsi="GHEA Grapalat"/>
          <w:b/>
          <w:color w:val="000000"/>
          <w:sz w:val="24"/>
          <w:szCs w:val="24"/>
          <w:shd w:val="clear" w:color="auto" w:fill="FFFFFF"/>
          <w:lang w:val="hy-AM"/>
        </w:rPr>
        <w:t>կ</w:t>
      </w:r>
      <w:r w:rsidR="00CB6B64" w:rsidRPr="00DE7E08">
        <w:rPr>
          <w:rFonts w:ascii="GHEA Grapalat" w:hAnsi="GHEA Grapalat"/>
          <w:b/>
          <w:color w:val="000000"/>
          <w:sz w:val="24"/>
          <w:szCs w:val="24"/>
          <w:shd w:val="clear" w:color="auto" w:fill="FFFFFF"/>
          <w:lang w:val="hy-AM"/>
        </w:rPr>
        <w:t>կազմի ՀՆԱ-ի 23.</w:t>
      </w:r>
      <w:r w:rsidR="007F3330" w:rsidRPr="00DE7E08">
        <w:rPr>
          <w:rFonts w:ascii="GHEA Grapalat" w:hAnsi="GHEA Grapalat"/>
          <w:b/>
          <w:color w:val="000000"/>
          <w:sz w:val="24"/>
          <w:szCs w:val="24"/>
          <w:shd w:val="clear" w:color="auto" w:fill="FFFFFF"/>
          <w:lang w:val="hy-AM"/>
        </w:rPr>
        <w:t>7</w:t>
      </w:r>
      <w:r w:rsidR="00CB6B64" w:rsidRPr="00DE7E08">
        <w:rPr>
          <w:rFonts w:ascii="GHEA Grapalat" w:hAnsi="GHEA Grapalat"/>
          <w:b/>
          <w:color w:val="000000"/>
          <w:sz w:val="24"/>
          <w:szCs w:val="24"/>
          <w:shd w:val="clear" w:color="auto" w:fill="FFFFFF"/>
          <w:lang w:val="hy-AM"/>
        </w:rPr>
        <w:t>%-ը։</w:t>
      </w:r>
      <w:r w:rsidR="00CB6B64" w:rsidRPr="00DE7E08">
        <w:rPr>
          <w:rFonts w:ascii="GHEA Grapalat" w:hAnsi="GHEA Grapalat"/>
          <w:color w:val="000000"/>
          <w:sz w:val="24"/>
          <w:szCs w:val="24"/>
          <w:shd w:val="clear" w:color="auto" w:fill="FFFFFF"/>
          <w:lang w:val="hy-AM"/>
        </w:rPr>
        <w:t xml:space="preserve"> </w:t>
      </w:r>
      <w:r w:rsidR="008607DA" w:rsidRPr="00DE7E08">
        <w:rPr>
          <w:rFonts w:ascii="GHEA Grapalat" w:hAnsi="GHEA Grapalat"/>
          <w:color w:val="000000"/>
          <w:sz w:val="24"/>
          <w:szCs w:val="24"/>
          <w:shd w:val="clear" w:color="auto" w:fill="FFFFFF"/>
          <w:lang w:val="hy-AM"/>
        </w:rPr>
        <w:t xml:space="preserve">Հարկ է նշել, որ </w:t>
      </w:r>
      <w:r w:rsidR="00F41BDD" w:rsidRPr="00DE7E08">
        <w:rPr>
          <w:rFonts w:ascii="GHEA Grapalat" w:hAnsi="GHEA Grapalat"/>
          <w:color w:val="000000"/>
          <w:sz w:val="24"/>
          <w:szCs w:val="24"/>
          <w:shd w:val="clear" w:color="auto" w:fill="FFFFFF"/>
          <w:lang w:val="hy-AM"/>
        </w:rPr>
        <w:t>2023 թվականի հարկեր/ՀՆԱ</w:t>
      </w:r>
      <w:r w:rsidR="008607DA" w:rsidRPr="00DE7E08">
        <w:rPr>
          <w:rFonts w:ascii="GHEA Grapalat" w:hAnsi="GHEA Grapalat"/>
          <w:color w:val="000000"/>
          <w:sz w:val="24"/>
          <w:szCs w:val="24"/>
          <w:shd w:val="clear" w:color="auto" w:fill="FFFFFF"/>
          <w:lang w:val="hy-AM"/>
        </w:rPr>
        <w:t xml:space="preserve"> համամասնությունն իր</w:t>
      </w:r>
      <w:r w:rsidR="00F41BDD" w:rsidRPr="00DE7E08">
        <w:rPr>
          <w:rFonts w:ascii="GHEA Grapalat" w:hAnsi="GHEA Grapalat"/>
          <w:color w:val="000000"/>
          <w:sz w:val="24"/>
          <w:szCs w:val="24"/>
          <w:shd w:val="clear" w:color="auto" w:fill="FFFFFF"/>
          <w:lang w:val="hy-AM"/>
        </w:rPr>
        <w:t xml:space="preserve"> աճի տեմպով զգալի գերազանցել է և՛ ընթացիկ տարվա,</w:t>
      </w:r>
      <w:r w:rsidR="00F41BDD" w:rsidRPr="00DE7E08">
        <w:rPr>
          <w:rFonts w:ascii="GHEA Grapalat" w:hAnsi="GHEA Grapalat"/>
          <w:sz w:val="24"/>
          <w:szCs w:val="24"/>
          <w:shd w:val="clear" w:color="auto" w:fill="FFFFFF"/>
          <w:lang w:val="hy-AM"/>
        </w:rPr>
        <w:t xml:space="preserve"> և՛</w:t>
      </w:r>
      <w:r w:rsidR="00D86147" w:rsidRPr="00DE7E08">
        <w:rPr>
          <w:rFonts w:ascii="GHEA Grapalat" w:hAnsi="GHEA Grapalat"/>
          <w:sz w:val="24"/>
          <w:szCs w:val="24"/>
          <w:shd w:val="clear" w:color="auto" w:fill="FFFFFF"/>
          <w:lang w:val="hy-AM"/>
        </w:rPr>
        <w:t xml:space="preserve"> </w:t>
      </w:r>
      <w:r w:rsidR="00F41BDD" w:rsidRPr="00DE7E08">
        <w:rPr>
          <w:rFonts w:ascii="GHEA Grapalat" w:hAnsi="GHEA Grapalat"/>
          <w:color w:val="000000"/>
          <w:sz w:val="24"/>
          <w:szCs w:val="24"/>
          <w:shd w:val="clear" w:color="auto" w:fill="FFFFFF"/>
          <w:lang w:val="hy-AM"/>
        </w:rPr>
        <w:t xml:space="preserve">միջնաժամկետ հատվածի համար նախատեսված ցուցանիշներին: </w:t>
      </w:r>
      <w:r w:rsidR="00CB6B64" w:rsidRPr="00DE7E08">
        <w:rPr>
          <w:rFonts w:ascii="GHEA Grapalat" w:hAnsi="GHEA Grapalat"/>
          <w:color w:val="000000"/>
          <w:sz w:val="24"/>
          <w:szCs w:val="24"/>
          <w:shd w:val="clear" w:color="auto" w:fill="FFFFFF"/>
          <w:lang w:val="hy-AM"/>
        </w:rPr>
        <w:t xml:space="preserve">Այսպիսով, գնահատվում է, որ 2023 թվականին համախառն պահանջարկի վրա հարկերը կունենան զսպող </w:t>
      </w:r>
      <w:r w:rsidR="00EA6924" w:rsidRPr="00DE7E08">
        <w:rPr>
          <w:rFonts w:ascii="GHEA Grapalat" w:hAnsi="GHEA Grapalat"/>
          <w:color w:val="000000"/>
          <w:sz w:val="24"/>
          <w:szCs w:val="24"/>
          <w:shd w:val="clear" w:color="auto" w:fill="FFFFFF"/>
          <w:lang w:val="hy-AM"/>
        </w:rPr>
        <w:t>ազդեցություն</w:t>
      </w:r>
      <w:r w:rsidR="00CB6B64" w:rsidRPr="00DE7E08">
        <w:rPr>
          <w:rFonts w:ascii="GHEA Grapalat" w:hAnsi="GHEA Grapalat"/>
          <w:color w:val="000000"/>
          <w:sz w:val="24"/>
          <w:szCs w:val="24"/>
          <w:shd w:val="clear" w:color="auto" w:fill="FFFFFF"/>
          <w:lang w:val="hy-AM"/>
        </w:rPr>
        <w:t>։</w:t>
      </w:r>
    </w:p>
    <w:p w14:paraId="6CEEDD37" w14:textId="45DE5D5B" w:rsidR="00FE2650" w:rsidRPr="00DE7E08" w:rsidRDefault="00597416" w:rsidP="005F0241">
      <w:pPr>
        <w:spacing w:after="0" w:line="276" w:lineRule="auto"/>
        <w:ind w:firstLine="706"/>
        <w:jc w:val="both"/>
        <w:rPr>
          <w:rFonts w:ascii="GHEA Grapalat" w:hAnsi="GHEA Grapalat"/>
          <w:sz w:val="24"/>
          <w:szCs w:val="24"/>
          <w:lang w:val="hy-AM"/>
        </w:rPr>
      </w:pPr>
      <w:r w:rsidRPr="00DE7E08">
        <w:rPr>
          <w:rFonts w:ascii="GHEA Grapalat" w:hAnsi="GHEA Grapalat"/>
          <w:sz w:val="24"/>
          <w:szCs w:val="24"/>
          <w:lang w:val="hy-AM"/>
        </w:rPr>
        <w:t>Սոցիալ-տնտեսական</w:t>
      </w:r>
      <w:r w:rsidR="00980DF7" w:rsidRPr="00DE7E08">
        <w:rPr>
          <w:rFonts w:ascii="GHEA Grapalat" w:hAnsi="GHEA Grapalat"/>
          <w:sz w:val="24"/>
          <w:szCs w:val="24"/>
          <w:lang w:val="hy-AM"/>
        </w:rPr>
        <w:t xml:space="preserve"> աջակցության ծրագրերի իրականացման</w:t>
      </w:r>
      <w:r w:rsidR="0022315A" w:rsidRPr="00DE7E08">
        <w:rPr>
          <w:rFonts w:ascii="GHEA Grapalat" w:hAnsi="GHEA Grapalat"/>
          <w:sz w:val="24"/>
          <w:szCs w:val="24"/>
          <w:lang w:val="hy-AM"/>
        </w:rPr>
        <w:t xml:space="preserve"> և ծախսերի կառուցվածքի բարելավմանն ուղղված հարկաբյուջետային քաղաքականության նպատակադրումների ներքո, </w:t>
      </w:r>
      <w:r w:rsidR="00B1651A" w:rsidRPr="00DE7E08">
        <w:rPr>
          <w:rFonts w:ascii="GHEA Grapalat" w:hAnsi="GHEA Grapalat"/>
          <w:sz w:val="24"/>
          <w:szCs w:val="24"/>
          <w:lang w:val="hy-AM"/>
        </w:rPr>
        <w:t xml:space="preserve">2023 թվականի </w:t>
      </w:r>
      <w:r w:rsidR="00EA4F2F" w:rsidRPr="00DE7E08">
        <w:rPr>
          <w:rFonts w:ascii="GHEA Grapalat" w:hAnsi="GHEA Grapalat"/>
          <w:sz w:val="24"/>
          <w:szCs w:val="24"/>
          <w:lang w:val="hy-AM"/>
        </w:rPr>
        <w:t xml:space="preserve">առաջին ութ ամիսներին </w:t>
      </w:r>
      <w:r w:rsidR="00B1651A" w:rsidRPr="00DE7E08">
        <w:rPr>
          <w:rFonts w:ascii="GHEA Grapalat" w:hAnsi="GHEA Grapalat"/>
          <w:sz w:val="24"/>
          <w:szCs w:val="24"/>
          <w:lang w:val="hy-AM"/>
        </w:rPr>
        <w:t>պետական ծախսեր</w:t>
      </w:r>
      <w:r w:rsidR="00BD2409" w:rsidRPr="00DE7E08">
        <w:rPr>
          <w:rFonts w:ascii="GHEA Grapalat" w:hAnsi="GHEA Grapalat"/>
          <w:sz w:val="24"/>
          <w:szCs w:val="24"/>
          <w:lang w:val="hy-AM"/>
        </w:rPr>
        <w:t>ն աճել են, ընդ որում</w:t>
      </w:r>
      <w:r w:rsidR="004F4F90" w:rsidRPr="00DE7E08">
        <w:rPr>
          <w:rFonts w:ascii="GHEA Grapalat" w:hAnsi="GHEA Grapalat"/>
          <w:sz w:val="24"/>
          <w:szCs w:val="24"/>
          <w:lang w:val="hy-AM"/>
        </w:rPr>
        <w:t>`</w:t>
      </w:r>
      <w:r w:rsidR="00BD2409" w:rsidRPr="00DE7E08">
        <w:rPr>
          <w:rFonts w:ascii="GHEA Grapalat" w:hAnsi="GHEA Grapalat"/>
          <w:sz w:val="24"/>
          <w:szCs w:val="24"/>
          <w:lang w:val="hy-AM"/>
        </w:rPr>
        <w:t xml:space="preserve"> կապիտալ ծախսերի աճը գերազանցել է ընթացիկ ծախսերի աճի տեմպին։ </w:t>
      </w:r>
      <w:r w:rsidR="00105F90" w:rsidRPr="00DE7E08">
        <w:rPr>
          <w:rFonts w:ascii="GHEA Grapalat" w:hAnsi="GHEA Grapalat"/>
          <w:sz w:val="24"/>
          <w:szCs w:val="24"/>
          <w:lang w:val="hy-AM"/>
        </w:rPr>
        <w:t>Այդուհանդերձ</w:t>
      </w:r>
      <w:r w:rsidR="006D5E9C" w:rsidRPr="00DE7E08">
        <w:rPr>
          <w:rFonts w:ascii="GHEA Grapalat" w:hAnsi="GHEA Grapalat"/>
          <w:sz w:val="24"/>
          <w:szCs w:val="24"/>
          <w:lang w:val="hy-AM"/>
        </w:rPr>
        <w:t xml:space="preserve">, </w:t>
      </w:r>
      <w:r w:rsidR="00FE2650" w:rsidRPr="00DE7E08">
        <w:rPr>
          <w:rFonts w:ascii="GHEA Grapalat" w:hAnsi="GHEA Grapalat"/>
          <w:color w:val="000000"/>
          <w:sz w:val="24"/>
          <w:szCs w:val="24"/>
          <w:shd w:val="clear" w:color="auto" w:fill="FFFFFF"/>
          <w:lang w:val="hy-AM"/>
        </w:rPr>
        <w:t>և՛ ընթացիկ</w:t>
      </w:r>
      <w:r w:rsidR="008C612F" w:rsidRPr="00DE7E08">
        <w:rPr>
          <w:rFonts w:ascii="GHEA Grapalat" w:hAnsi="GHEA Grapalat"/>
          <w:color w:val="000000"/>
          <w:sz w:val="24"/>
          <w:szCs w:val="24"/>
          <w:shd w:val="clear" w:color="auto" w:fill="FFFFFF"/>
          <w:lang w:val="hy-AM"/>
        </w:rPr>
        <w:t>,</w:t>
      </w:r>
      <w:r w:rsidR="00FE2650" w:rsidRPr="00DE7E08">
        <w:rPr>
          <w:rFonts w:ascii="GHEA Grapalat" w:hAnsi="GHEA Grapalat"/>
          <w:color w:val="000000"/>
          <w:sz w:val="24"/>
          <w:szCs w:val="24"/>
          <w:shd w:val="clear" w:color="auto" w:fill="FFFFFF"/>
          <w:lang w:val="hy-AM"/>
        </w:rPr>
        <w:t xml:space="preserve"> և՛ կապիտալ ծախսերը </w:t>
      </w:r>
      <w:r w:rsidR="00105F90" w:rsidRPr="00DE7E08">
        <w:rPr>
          <w:rFonts w:ascii="GHEA Grapalat" w:hAnsi="GHEA Grapalat"/>
          <w:sz w:val="24"/>
          <w:szCs w:val="24"/>
          <w:lang w:val="hy-AM"/>
        </w:rPr>
        <w:t>թ</w:t>
      </w:r>
      <w:r w:rsidR="00105F90" w:rsidRPr="00DE7E08">
        <w:rPr>
          <w:rFonts w:ascii="GHEA Grapalat" w:hAnsi="GHEA Grapalat"/>
          <w:color w:val="000000"/>
          <w:sz w:val="24"/>
          <w:szCs w:val="24"/>
          <w:shd w:val="clear" w:color="auto" w:fill="FFFFFF"/>
          <w:lang w:val="hy-AM"/>
        </w:rPr>
        <w:t xml:space="preserve">երակատարվել են </w:t>
      </w:r>
      <w:r w:rsidR="00FE2650" w:rsidRPr="00DE7E08">
        <w:rPr>
          <w:rFonts w:ascii="GHEA Grapalat" w:hAnsi="GHEA Grapalat"/>
          <w:color w:val="000000"/>
          <w:sz w:val="24"/>
          <w:szCs w:val="24"/>
          <w:shd w:val="clear" w:color="auto" w:fill="FFFFFF"/>
          <w:lang w:val="hy-AM"/>
        </w:rPr>
        <w:t>(մեծամասամբ</w:t>
      </w:r>
      <w:r w:rsidR="00A60394" w:rsidRPr="00DE7E08">
        <w:rPr>
          <w:rFonts w:ascii="GHEA Grapalat" w:hAnsi="GHEA Grapalat"/>
          <w:color w:val="000000"/>
          <w:sz w:val="24"/>
          <w:szCs w:val="24"/>
          <w:shd w:val="clear" w:color="auto" w:fill="FFFFFF"/>
          <w:lang w:val="hy-AM"/>
        </w:rPr>
        <w:t>՝</w:t>
      </w:r>
      <w:r w:rsidR="00FE2650" w:rsidRPr="00DE7E08">
        <w:rPr>
          <w:rFonts w:ascii="GHEA Grapalat" w:hAnsi="GHEA Grapalat"/>
          <w:color w:val="000000"/>
          <w:sz w:val="24"/>
          <w:szCs w:val="24"/>
          <w:shd w:val="clear" w:color="auto" w:fill="FFFFFF"/>
          <w:lang w:val="hy-AM"/>
        </w:rPr>
        <w:t xml:space="preserve"> արտաքին աջակցությամբ իրականացվող կապիտալ ծախսերի հաշվին)։ </w:t>
      </w:r>
      <w:r w:rsidR="00891858" w:rsidRPr="00DE7E08">
        <w:rPr>
          <w:rFonts w:ascii="GHEA Grapalat" w:hAnsi="GHEA Grapalat"/>
          <w:color w:val="000000"/>
          <w:sz w:val="24"/>
          <w:szCs w:val="24"/>
          <w:shd w:val="clear" w:color="auto" w:fill="FFFFFF"/>
          <w:lang w:val="hy-AM"/>
        </w:rPr>
        <w:t xml:space="preserve">Այսպիսով, </w:t>
      </w:r>
      <w:r w:rsidR="00FE2650" w:rsidRPr="00DE7E08">
        <w:rPr>
          <w:rFonts w:ascii="GHEA Grapalat" w:hAnsi="GHEA Grapalat"/>
          <w:color w:val="000000"/>
          <w:sz w:val="24"/>
          <w:szCs w:val="24"/>
          <w:shd w:val="clear" w:color="auto" w:fill="FFFFFF"/>
          <w:lang w:val="hy-AM"/>
        </w:rPr>
        <w:t xml:space="preserve">կապիտալ ծախսերի կատարման գործընթացում </w:t>
      </w:r>
      <w:r w:rsidR="00891858" w:rsidRPr="00DE7E08">
        <w:rPr>
          <w:rFonts w:ascii="GHEA Grapalat" w:hAnsi="GHEA Grapalat"/>
          <w:color w:val="000000"/>
          <w:sz w:val="24"/>
          <w:szCs w:val="24"/>
          <w:shd w:val="clear" w:color="auto" w:fill="FFFFFF"/>
          <w:lang w:val="hy-AM"/>
        </w:rPr>
        <w:t xml:space="preserve">այս տարի ևս </w:t>
      </w:r>
      <w:r w:rsidR="00FE2650" w:rsidRPr="00DE7E08">
        <w:rPr>
          <w:rFonts w:ascii="GHEA Grapalat" w:hAnsi="GHEA Grapalat"/>
          <w:color w:val="000000"/>
          <w:sz w:val="24"/>
          <w:szCs w:val="24"/>
          <w:shd w:val="clear" w:color="auto" w:fill="FFFFFF"/>
          <w:lang w:val="hy-AM"/>
        </w:rPr>
        <w:t>պահպանվել է նախորդ տարիների վարքագիծը</w:t>
      </w:r>
      <w:r w:rsidR="00944479" w:rsidRPr="00DE7E08">
        <w:rPr>
          <w:rFonts w:ascii="GHEA Grapalat" w:hAnsi="GHEA Grapalat"/>
          <w:color w:val="000000"/>
          <w:sz w:val="24"/>
          <w:szCs w:val="24"/>
          <w:shd w:val="clear" w:color="auto" w:fill="FFFFFF"/>
          <w:lang w:val="hy-AM"/>
        </w:rPr>
        <w:t>՝</w:t>
      </w:r>
      <w:r w:rsidR="00777BE6" w:rsidRPr="00DE7E08">
        <w:rPr>
          <w:rFonts w:ascii="GHEA Grapalat" w:hAnsi="GHEA Grapalat"/>
          <w:color w:val="000000"/>
          <w:sz w:val="24"/>
          <w:szCs w:val="24"/>
          <w:shd w:val="clear" w:color="auto" w:fill="FFFFFF"/>
          <w:lang w:val="hy-AM"/>
        </w:rPr>
        <w:t xml:space="preserve"> </w:t>
      </w:r>
      <w:r w:rsidR="00E602F9" w:rsidRPr="00DE7E08">
        <w:rPr>
          <w:rFonts w:ascii="GHEA Grapalat" w:hAnsi="GHEA Grapalat"/>
          <w:color w:val="000000"/>
          <w:sz w:val="24"/>
          <w:szCs w:val="24"/>
          <w:shd w:val="clear" w:color="auto" w:fill="FFFFFF"/>
          <w:lang w:val="hy-AM"/>
        </w:rPr>
        <w:t>արձանագրելով</w:t>
      </w:r>
      <w:r w:rsidR="00FE2650" w:rsidRPr="00DE7E08">
        <w:rPr>
          <w:rFonts w:ascii="GHEA Grapalat" w:hAnsi="GHEA Grapalat"/>
          <w:color w:val="000000"/>
          <w:sz w:val="24"/>
          <w:szCs w:val="24"/>
          <w:shd w:val="clear" w:color="auto" w:fill="FFFFFF"/>
          <w:lang w:val="hy-AM"/>
        </w:rPr>
        <w:t xml:space="preserve"> </w:t>
      </w:r>
      <w:r w:rsidR="0062107F" w:rsidRPr="00DE7E08">
        <w:rPr>
          <w:rFonts w:ascii="GHEA Grapalat" w:hAnsi="GHEA Grapalat"/>
          <w:color w:val="000000"/>
          <w:sz w:val="24"/>
          <w:szCs w:val="24"/>
          <w:shd w:val="clear" w:color="auto" w:fill="FFFFFF"/>
          <w:lang w:val="hy-AM"/>
        </w:rPr>
        <w:t xml:space="preserve">թերակատարում՝ </w:t>
      </w:r>
      <w:r w:rsidR="00FE2650" w:rsidRPr="00DE7E08">
        <w:rPr>
          <w:rFonts w:ascii="GHEA Grapalat" w:hAnsi="GHEA Grapalat"/>
          <w:color w:val="000000"/>
          <w:sz w:val="24"/>
          <w:szCs w:val="24"/>
          <w:shd w:val="clear" w:color="auto" w:fill="FFFFFF"/>
          <w:lang w:val="hy-AM"/>
        </w:rPr>
        <w:t xml:space="preserve">տարեկան ծրագրվածի նկատմամբ։ </w:t>
      </w:r>
      <w:r w:rsidR="00944479" w:rsidRPr="00DE7E08">
        <w:rPr>
          <w:rFonts w:ascii="GHEA Grapalat" w:hAnsi="GHEA Grapalat"/>
          <w:color w:val="000000"/>
          <w:sz w:val="24"/>
          <w:szCs w:val="24"/>
          <w:shd w:val="clear" w:color="auto" w:fill="FFFFFF"/>
          <w:lang w:val="hy-AM"/>
        </w:rPr>
        <w:t>Հ</w:t>
      </w:r>
      <w:r w:rsidR="00FE2650" w:rsidRPr="00DE7E08">
        <w:rPr>
          <w:rFonts w:ascii="GHEA Grapalat" w:hAnsi="GHEA Grapalat"/>
          <w:color w:val="000000"/>
          <w:sz w:val="24"/>
          <w:szCs w:val="24"/>
          <w:shd w:val="clear" w:color="auto" w:fill="FFFFFF"/>
          <w:lang w:val="hy-AM"/>
        </w:rPr>
        <w:t xml:space="preserve">աշվի առնելով ծախսերի ակնկալվող կատարողականը և դրա նկատմամբ ՀՆԱ աճի </w:t>
      </w:r>
      <w:r w:rsidR="00E94E16" w:rsidRPr="00DE7E08">
        <w:rPr>
          <w:rFonts w:ascii="GHEA Grapalat" w:hAnsi="GHEA Grapalat"/>
          <w:color w:val="000000"/>
          <w:sz w:val="24"/>
          <w:szCs w:val="24"/>
          <w:shd w:val="clear" w:color="auto" w:fill="FFFFFF"/>
          <w:lang w:val="hy-AM"/>
        </w:rPr>
        <w:t>սպասվող</w:t>
      </w:r>
      <w:r w:rsidR="00FE2650" w:rsidRPr="00DE7E08">
        <w:rPr>
          <w:rFonts w:ascii="GHEA Grapalat" w:hAnsi="GHEA Grapalat"/>
          <w:color w:val="000000"/>
          <w:sz w:val="24"/>
          <w:szCs w:val="24"/>
          <w:shd w:val="clear" w:color="auto" w:fill="FFFFFF"/>
          <w:lang w:val="hy-AM"/>
        </w:rPr>
        <w:t xml:space="preserve"> մակարդակի ձևավորումը, </w:t>
      </w:r>
      <w:r w:rsidR="00FE2650" w:rsidRPr="00DE7E08">
        <w:rPr>
          <w:rFonts w:ascii="GHEA Grapalat" w:hAnsi="GHEA Grapalat"/>
          <w:b/>
          <w:color w:val="000000"/>
          <w:sz w:val="24"/>
          <w:szCs w:val="24"/>
          <w:shd w:val="clear" w:color="auto" w:fill="FFFFFF"/>
          <w:lang w:val="hy-AM"/>
        </w:rPr>
        <w:t>տարվա արդյունքում ծախսեր/ՀՆԱ ցուցանիշը կ</w:t>
      </w:r>
      <w:r w:rsidR="00A1189E" w:rsidRPr="00DE7E08">
        <w:rPr>
          <w:rFonts w:ascii="GHEA Grapalat" w:hAnsi="GHEA Grapalat"/>
          <w:b/>
          <w:color w:val="000000"/>
          <w:sz w:val="24"/>
          <w:szCs w:val="24"/>
          <w:shd w:val="clear" w:color="auto" w:fill="FFFFFF"/>
          <w:lang w:val="hy-AM"/>
        </w:rPr>
        <w:t>աճի</w:t>
      </w:r>
      <w:r w:rsidR="00C702B0" w:rsidRPr="00DE7E08">
        <w:rPr>
          <w:rFonts w:ascii="GHEA Grapalat" w:hAnsi="GHEA Grapalat"/>
          <w:b/>
          <w:color w:val="000000"/>
          <w:sz w:val="24"/>
          <w:szCs w:val="24"/>
          <w:shd w:val="clear" w:color="auto" w:fill="FFFFFF"/>
          <w:lang w:val="hy-AM"/>
        </w:rPr>
        <w:t xml:space="preserve"> </w:t>
      </w:r>
      <w:r w:rsidR="00966C9D" w:rsidRPr="00DE7E08">
        <w:rPr>
          <w:rFonts w:ascii="GHEA Grapalat" w:hAnsi="GHEA Grapalat"/>
          <w:b/>
          <w:color w:val="000000"/>
          <w:sz w:val="24"/>
          <w:szCs w:val="24"/>
          <w:shd w:val="clear" w:color="auto" w:fill="FFFFFF"/>
          <w:lang w:val="hy-AM"/>
        </w:rPr>
        <w:t>1</w:t>
      </w:r>
      <w:r w:rsidR="004F4F90" w:rsidRPr="00DE7E08">
        <w:rPr>
          <w:rFonts w:ascii="GHEA Grapalat" w:hAnsi="GHEA Grapalat" w:cs="MS Gothic"/>
          <w:b/>
          <w:color w:val="000000"/>
          <w:sz w:val="24"/>
          <w:szCs w:val="24"/>
          <w:shd w:val="clear" w:color="auto" w:fill="FFFFFF"/>
          <w:lang w:val="hy-AM"/>
        </w:rPr>
        <w:t>.</w:t>
      </w:r>
      <w:r w:rsidR="00966C9D" w:rsidRPr="00DE7E08">
        <w:rPr>
          <w:rFonts w:ascii="GHEA Grapalat" w:hAnsi="GHEA Grapalat"/>
          <w:b/>
          <w:color w:val="000000"/>
          <w:sz w:val="24"/>
          <w:szCs w:val="24"/>
          <w:shd w:val="clear" w:color="auto" w:fill="FFFFFF"/>
          <w:lang w:val="hy-AM"/>
        </w:rPr>
        <w:t xml:space="preserve">2 </w:t>
      </w:r>
      <w:r w:rsidR="00FE2650" w:rsidRPr="00DE7E08">
        <w:rPr>
          <w:rFonts w:ascii="GHEA Grapalat" w:hAnsi="GHEA Grapalat"/>
          <w:b/>
          <w:color w:val="000000"/>
          <w:sz w:val="24"/>
          <w:szCs w:val="24"/>
          <w:shd w:val="clear" w:color="auto" w:fill="FFFFFF"/>
          <w:lang w:val="hy-AM"/>
        </w:rPr>
        <w:t xml:space="preserve">տոկոսային կետով (կկազմի՝ </w:t>
      </w:r>
      <w:r w:rsidR="00966C9D" w:rsidRPr="00DE7E08">
        <w:rPr>
          <w:rFonts w:ascii="GHEA Grapalat" w:hAnsi="GHEA Grapalat"/>
          <w:b/>
          <w:color w:val="000000"/>
          <w:sz w:val="24"/>
          <w:szCs w:val="24"/>
          <w:shd w:val="clear" w:color="auto" w:fill="FFFFFF"/>
          <w:lang w:val="hy-AM"/>
        </w:rPr>
        <w:t>ՀՆԱ-ի 27</w:t>
      </w:r>
      <w:r w:rsidR="004F4F90" w:rsidRPr="00DE7E08">
        <w:rPr>
          <w:rFonts w:ascii="GHEA Grapalat" w:hAnsi="GHEA Grapalat"/>
          <w:b/>
          <w:color w:val="000000"/>
          <w:sz w:val="24"/>
          <w:szCs w:val="24"/>
          <w:shd w:val="clear" w:color="auto" w:fill="FFFFFF"/>
          <w:lang w:val="hy-AM"/>
        </w:rPr>
        <w:t>.</w:t>
      </w:r>
      <w:r w:rsidR="00966C9D" w:rsidRPr="00DE7E08">
        <w:rPr>
          <w:rFonts w:ascii="GHEA Grapalat" w:hAnsi="GHEA Grapalat"/>
          <w:b/>
          <w:color w:val="000000"/>
          <w:sz w:val="24"/>
          <w:szCs w:val="24"/>
          <w:shd w:val="clear" w:color="auto" w:fill="FFFFFF"/>
          <w:lang w:val="hy-AM"/>
        </w:rPr>
        <w:t>6</w:t>
      </w:r>
      <w:r w:rsidR="00FE2650" w:rsidRPr="00DE7E08">
        <w:rPr>
          <w:rFonts w:ascii="GHEA Grapalat" w:hAnsi="GHEA Grapalat"/>
          <w:b/>
          <w:color w:val="000000"/>
          <w:sz w:val="24"/>
          <w:szCs w:val="24"/>
          <w:shd w:val="clear" w:color="auto" w:fill="FFFFFF"/>
          <w:lang w:val="hy-AM"/>
        </w:rPr>
        <w:t>%</w:t>
      </w:r>
      <w:r w:rsidR="00966C9D" w:rsidRPr="00DE7E08">
        <w:rPr>
          <w:rFonts w:ascii="GHEA Grapalat" w:hAnsi="GHEA Grapalat"/>
          <w:b/>
          <w:color w:val="000000"/>
          <w:sz w:val="24"/>
          <w:szCs w:val="24"/>
          <w:shd w:val="clear" w:color="auto" w:fill="FFFFFF"/>
          <w:lang w:val="hy-AM"/>
        </w:rPr>
        <w:t>-ը</w:t>
      </w:r>
      <w:r w:rsidR="00FE2650" w:rsidRPr="00DE7E08">
        <w:rPr>
          <w:rFonts w:ascii="GHEA Grapalat" w:hAnsi="GHEA Grapalat"/>
          <w:b/>
          <w:color w:val="000000"/>
          <w:sz w:val="24"/>
          <w:szCs w:val="24"/>
          <w:shd w:val="clear" w:color="auto" w:fill="FFFFFF"/>
          <w:lang w:val="hy-AM"/>
        </w:rPr>
        <w:t>):</w:t>
      </w:r>
      <w:r w:rsidR="00FE2650" w:rsidRPr="00DE7E08">
        <w:rPr>
          <w:rFonts w:ascii="GHEA Grapalat" w:hAnsi="GHEA Grapalat"/>
          <w:color w:val="000000"/>
          <w:sz w:val="24"/>
          <w:szCs w:val="24"/>
          <w:shd w:val="clear" w:color="auto" w:fill="FFFFFF"/>
          <w:lang w:val="hy-AM"/>
        </w:rPr>
        <w:t xml:space="preserve"> </w:t>
      </w:r>
      <w:r w:rsidR="00EA6924" w:rsidRPr="00DE7E08">
        <w:rPr>
          <w:rFonts w:ascii="GHEA Grapalat" w:hAnsi="GHEA Grapalat"/>
          <w:color w:val="000000"/>
          <w:sz w:val="24"/>
          <w:szCs w:val="24"/>
          <w:shd w:val="clear" w:color="auto" w:fill="FFFFFF"/>
          <w:lang w:val="hy-AM"/>
        </w:rPr>
        <w:t>Ա</w:t>
      </w:r>
      <w:r w:rsidR="00FE2650" w:rsidRPr="00DE7E08">
        <w:rPr>
          <w:rFonts w:ascii="GHEA Grapalat" w:hAnsi="GHEA Grapalat"/>
          <w:color w:val="000000"/>
          <w:sz w:val="24"/>
          <w:szCs w:val="24"/>
          <w:shd w:val="clear" w:color="auto" w:fill="FFFFFF"/>
          <w:lang w:val="hy-AM"/>
        </w:rPr>
        <w:t>րդյունքում, 202</w:t>
      </w:r>
      <w:r w:rsidR="00E63D03" w:rsidRPr="00DE7E08">
        <w:rPr>
          <w:rFonts w:ascii="GHEA Grapalat" w:hAnsi="GHEA Grapalat"/>
          <w:color w:val="000000"/>
          <w:sz w:val="24"/>
          <w:szCs w:val="24"/>
          <w:shd w:val="clear" w:color="auto" w:fill="FFFFFF"/>
          <w:lang w:val="hy-AM"/>
        </w:rPr>
        <w:t>3</w:t>
      </w:r>
      <w:r w:rsidR="00FE2650" w:rsidRPr="00DE7E08">
        <w:rPr>
          <w:rFonts w:ascii="GHEA Grapalat" w:hAnsi="GHEA Grapalat"/>
          <w:color w:val="000000"/>
          <w:sz w:val="24"/>
          <w:szCs w:val="24"/>
          <w:shd w:val="clear" w:color="auto" w:fill="FFFFFF"/>
          <w:lang w:val="hy-AM"/>
        </w:rPr>
        <w:t xml:space="preserve"> թվականի ՀՀ պետական բյուջեի ծախսերը համախառն պահանջարկի վրա կունենան </w:t>
      </w:r>
      <w:r w:rsidR="00A1189E" w:rsidRPr="00DE7E08">
        <w:rPr>
          <w:rFonts w:ascii="GHEA Grapalat" w:hAnsi="GHEA Grapalat"/>
          <w:color w:val="000000"/>
          <w:sz w:val="24"/>
          <w:szCs w:val="24"/>
          <w:shd w:val="clear" w:color="auto" w:fill="FFFFFF"/>
          <w:lang w:val="hy-AM"/>
        </w:rPr>
        <w:t>ընդլայնող</w:t>
      </w:r>
      <w:r w:rsidR="00FE2650" w:rsidRPr="00DE7E08">
        <w:rPr>
          <w:rFonts w:ascii="GHEA Grapalat" w:hAnsi="GHEA Grapalat"/>
          <w:color w:val="000000"/>
          <w:sz w:val="24"/>
          <w:szCs w:val="24"/>
          <w:shd w:val="clear" w:color="auto" w:fill="FFFFFF"/>
          <w:lang w:val="hy-AM"/>
        </w:rPr>
        <w:t xml:space="preserve"> ազդեցություն։</w:t>
      </w:r>
      <w:r w:rsidR="00FE2650" w:rsidRPr="00DE7E08">
        <w:rPr>
          <w:rFonts w:ascii="GHEA Grapalat" w:hAnsi="GHEA Grapalat"/>
          <w:sz w:val="24"/>
          <w:szCs w:val="24"/>
          <w:lang w:val="hy-AM"/>
        </w:rPr>
        <w:t xml:space="preserve"> </w:t>
      </w:r>
    </w:p>
    <w:p w14:paraId="65E32656" w14:textId="3B5AFCA9" w:rsidR="00972669" w:rsidRPr="00DE7E08" w:rsidRDefault="00944479" w:rsidP="005F0241">
      <w:pPr>
        <w:autoSpaceDE w:val="0"/>
        <w:autoSpaceDN w:val="0"/>
        <w:adjustRightInd w:val="0"/>
        <w:spacing w:after="0" w:line="276" w:lineRule="auto"/>
        <w:ind w:firstLine="706"/>
        <w:jc w:val="both"/>
        <w:rPr>
          <w:rFonts w:ascii="GHEA Grapalat" w:eastAsia="Calibri" w:hAnsi="GHEA Grapalat" w:cs="GHEA Grapalat"/>
          <w:sz w:val="24"/>
          <w:szCs w:val="24"/>
          <w:lang w:val="hy-AM"/>
        </w:rPr>
      </w:pPr>
      <w:r w:rsidRPr="00DE7E08">
        <w:rPr>
          <w:rFonts w:ascii="GHEA Grapalat" w:hAnsi="GHEA Grapalat"/>
          <w:color w:val="000000"/>
          <w:sz w:val="24"/>
          <w:szCs w:val="24"/>
          <w:shd w:val="clear" w:color="auto" w:fill="FFFFFF"/>
          <w:lang w:val="hy-AM"/>
        </w:rPr>
        <w:t>Տ</w:t>
      </w:r>
      <w:r w:rsidR="00FE2650" w:rsidRPr="00DE7E08">
        <w:rPr>
          <w:rFonts w:ascii="GHEA Grapalat" w:hAnsi="GHEA Grapalat"/>
          <w:color w:val="000000"/>
          <w:sz w:val="24"/>
          <w:szCs w:val="24"/>
          <w:shd w:val="clear" w:color="auto" w:fill="FFFFFF"/>
          <w:lang w:val="hy-AM"/>
        </w:rPr>
        <w:t>նտեսական ակտիվության բարձր աճի</w:t>
      </w:r>
      <w:r w:rsidR="006668E5" w:rsidRPr="00DE7E08">
        <w:rPr>
          <w:rFonts w:ascii="GHEA Grapalat" w:hAnsi="GHEA Grapalat"/>
          <w:color w:val="000000"/>
          <w:sz w:val="24"/>
          <w:szCs w:val="24"/>
          <w:shd w:val="clear" w:color="auto" w:fill="FFFFFF"/>
          <w:lang w:val="hy-AM"/>
        </w:rPr>
        <w:t>,</w:t>
      </w:r>
      <w:r w:rsidR="00FE2650" w:rsidRPr="00DE7E08">
        <w:rPr>
          <w:rFonts w:ascii="GHEA Grapalat" w:hAnsi="GHEA Grapalat"/>
          <w:color w:val="000000"/>
          <w:sz w:val="24"/>
          <w:szCs w:val="24"/>
          <w:shd w:val="clear" w:color="auto" w:fill="FFFFFF"/>
          <w:lang w:val="hy-AM"/>
        </w:rPr>
        <w:t xml:space="preserve"> հարկերի </w:t>
      </w:r>
      <w:r w:rsidR="006668E5" w:rsidRPr="00DE7E08">
        <w:rPr>
          <w:rFonts w:ascii="GHEA Grapalat" w:hAnsi="GHEA Grapalat"/>
          <w:color w:val="000000"/>
          <w:sz w:val="24"/>
          <w:szCs w:val="24"/>
          <w:shd w:val="clear" w:color="auto" w:fill="FFFFFF"/>
          <w:lang w:val="hy-AM"/>
        </w:rPr>
        <w:t>գերակատարման և</w:t>
      </w:r>
      <w:r w:rsidR="00FE2650" w:rsidRPr="00DE7E08">
        <w:rPr>
          <w:rFonts w:ascii="GHEA Grapalat" w:hAnsi="GHEA Grapalat"/>
          <w:color w:val="000000"/>
          <w:sz w:val="24"/>
          <w:szCs w:val="24"/>
          <w:shd w:val="clear" w:color="auto" w:fill="FFFFFF"/>
          <w:lang w:val="hy-AM"/>
        </w:rPr>
        <w:t xml:space="preserve"> </w:t>
      </w:r>
      <w:r w:rsidR="00FE2650" w:rsidRPr="00DE7E08">
        <w:rPr>
          <w:rFonts w:ascii="GHEA Grapalat" w:eastAsia="Times New Roman" w:hAnsi="GHEA Grapalat" w:cs="Segoe UI"/>
          <w:color w:val="000000"/>
          <w:sz w:val="24"/>
          <w:szCs w:val="24"/>
          <w:shd w:val="clear" w:color="auto" w:fill="FFFFFF"/>
          <w:lang w:val="hy-AM"/>
        </w:rPr>
        <w:t>ծախսերի</w:t>
      </w:r>
      <w:r w:rsidR="006668E5" w:rsidRPr="00DE7E08">
        <w:rPr>
          <w:rFonts w:ascii="GHEA Grapalat" w:hAnsi="GHEA Grapalat" w:cs="GHEA Grapalat"/>
          <w:sz w:val="24"/>
          <w:szCs w:val="24"/>
          <w:lang w:val="hy-AM"/>
        </w:rPr>
        <w:t xml:space="preserve"> համեմատաբար ցածր կատարողականի</w:t>
      </w:r>
      <w:r w:rsidR="00FE2650" w:rsidRPr="00DE7E08">
        <w:rPr>
          <w:rFonts w:ascii="GHEA Grapalat" w:eastAsia="Times New Roman" w:hAnsi="GHEA Grapalat" w:cs="Segoe UI"/>
          <w:color w:val="000000"/>
          <w:sz w:val="24"/>
          <w:szCs w:val="24"/>
          <w:shd w:val="clear" w:color="auto" w:fill="FFFFFF"/>
          <w:lang w:val="hy-AM"/>
        </w:rPr>
        <w:t xml:space="preserve"> պայմաններում, </w:t>
      </w:r>
      <w:r w:rsidRPr="00DE7E08">
        <w:rPr>
          <w:rFonts w:ascii="GHEA Grapalat" w:hAnsi="GHEA Grapalat"/>
          <w:color w:val="000000"/>
          <w:sz w:val="24"/>
          <w:szCs w:val="24"/>
          <w:shd w:val="clear" w:color="auto" w:fill="FFFFFF"/>
          <w:lang w:val="hy-AM"/>
        </w:rPr>
        <w:t>2023 թվականի հունվար-</w:t>
      </w:r>
      <w:r w:rsidR="00966C9D" w:rsidRPr="00DE7E08">
        <w:rPr>
          <w:rFonts w:ascii="GHEA Grapalat" w:hAnsi="GHEA Grapalat"/>
          <w:color w:val="000000"/>
          <w:sz w:val="24"/>
          <w:szCs w:val="24"/>
          <w:shd w:val="clear" w:color="auto" w:fill="FFFFFF"/>
          <w:lang w:val="hy-AM"/>
        </w:rPr>
        <w:t>օգոստոս</w:t>
      </w:r>
      <w:r w:rsidRPr="00DE7E08">
        <w:rPr>
          <w:rFonts w:ascii="GHEA Grapalat" w:hAnsi="GHEA Grapalat"/>
          <w:color w:val="000000"/>
          <w:sz w:val="24"/>
          <w:szCs w:val="24"/>
          <w:shd w:val="clear" w:color="auto" w:fill="FFFFFF"/>
          <w:lang w:val="hy-AM"/>
        </w:rPr>
        <w:t xml:space="preserve"> ամիսներին Հ</w:t>
      </w:r>
      <w:r w:rsidRPr="00DE7E08">
        <w:rPr>
          <w:rFonts w:ascii="GHEA Grapalat" w:eastAsia="Times New Roman" w:hAnsi="GHEA Grapalat" w:cs="Segoe UI"/>
          <w:color w:val="000000"/>
          <w:sz w:val="24"/>
          <w:szCs w:val="24"/>
          <w:shd w:val="clear" w:color="auto" w:fill="FFFFFF"/>
          <w:lang w:val="hy-AM"/>
        </w:rPr>
        <w:t>Հ պետական բյուջեն կատարվել է հավելուրդով՝ ծրագրված պակասուրդի փոխարեն</w:t>
      </w:r>
      <w:r w:rsidR="00FE2650" w:rsidRPr="00DE7E08">
        <w:rPr>
          <w:rFonts w:ascii="GHEA Grapalat" w:eastAsia="Times New Roman" w:hAnsi="GHEA Grapalat" w:cs="Segoe UI"/>
          <w:color w:val="000000"/>
          <w:sz w:val="24"/>
          <w:szCs w:val="24"/>
          <w:shd w:val="clear" w:color="auto" w:fill="FFFFFF"/>
          <w:lang w:val="hy-AM"/>
        </w:rPr>
        <w:t xml:space="preserve">։ </w:t>
      </w:r>
      <w:r w:rsidR="00972669" w:rsidRPr="00DE7E08">
        <w:rPr>
          <w:rFonts w:ascii="GHEA Grapalat" w:eastAsia="Calibri" w:hAnsi="GHEA Grapalat" w:cs="GHEA Grapalat"/>
          <w:sz w:val="24"/>
          <w:szCs w:val="24"/>
          <w:lang w:val="hy-AM"/>
        </w:rPr>
        <w:t xml:space="preserve">Այդուհանդերձ, ակնկալվում է, որ </w:t>
      </w:r>
      <w:r w:rsidR="00972669" w:rsidRPr="00DE7E08">
        <w:rPr>
          <w:rFonts w:ascii="GHEA Grapalat" w:eastAsia="Calibri" w:hAnsi="GHEA Grapalat" w:cs="GHEA Grapalat"/>
          <w:b/>
          <w:sz w:val="24"/>
          <w:szCs w:val="24"/>
          <w:lang w:val="hy-AM"/>
        </w:rPr>
        <w:t xml:space="preserve">պետական բյուջեի պակասուրդը նախորդ տարվա նկատմամբ կավելանա՝ կազմելով շուրջ </w:t>
      </w:r>
      <w:r w:rsidR="00972669" w:rsidRPr="00DE7E08">
        <w:rPr>
          <w:rFonts w:ascii="GHEA Grapalat" w:eastAsia="Calibri" w:hAnsi="GHEA Grapalat" w:cs="GHEA Grapalat"/>
          <w:b/>
          <w:sz w:val="24"/>
          <w:szCs w:val="24"/>
          <w:lang w:val="hy-AM"/>
        </w:rPr>
        <w:lastRenderedPageBreak/>
        <w:t>236.8 մլրդ դրամ կամ ՀՆԱ-ի շուրջ 2.5%-ը</w:t>
      </w:r>
      <w:r w:rsidR="00972669" w:rsidRPr="00DE7E08">
        <w:rPr>
          <w:rFonts w:ascii="GHEA Grapalat" w:eastAsia="Calibri" w:hAnsi="GHEA Grapalat" w:cs="GHEA Grapalat"/>
          <w:sz w:val="24"/>
          <w:szCs w:val="24"/>
          <w:lang w:val="hy-AM"/>
        </w:rPr>
        <w:t xml:space="preserve"> (0.</w:t>
      </w:r>
      <w:r w:rsidR="00AA0B92" w:rsidRPr="00DE7E08">
        <w:rPr>
          <w:rFonts w:ascii="GHEA Grapalat" w:eastAsia="Calibri" w:hAnsi="GHEA Grapalat" w:cs="GHEA Grapalat"/>
          <w:sz w:val="24"/>
          <w:szCs w:val="24"/>
          <w:lang w:val="hy-AM"/>
        </w:rPr>
        <w:t>4</w:t>
      </w:r>
      <w:r w:rsidR="00972669" w:rsidRPr="00DE7E08">
        <w:rPr>
          <w:rFonts w:ascii="GHEA Grapalat" w:eastAsia="Calibri" w:hAnsi="GHEA Grapalat" w:cs="GHEA Grapalat"/>
          <w:sz w:val="24"/>
          <w:szCs w:val="24"/>
          <w:lang w:val="hy-AM"/>
        </w:rPr>
        <w:t xml:space="preserve"> տոկոսային կետ աճ), իսկ հարկաբյուջետային քաղաքականության ազդեցությունը ամբողջական պահանջարկի վրա կլինի չեզոք։</w:t>
      </w:r>
    </w:p>
    <w:p w14:paraId="279B0363" w14:textId="77777777" w:rsidR="00EA3983" w:rsidRPr="00DE7E08" w:rsidRDefault="00EA3983" w:rsidP="005F0241">
      <w:pPr>
        <w:autoSpaceDE w:val="0"/>
        <w:autoSpaceDN w:val="0"/>
        <w:adjustRightInd w:val="0"/>
        <w:spacing w:after="0" w:line="276" w:lineRule="auto"/>
        <w:ind w:firstLine="706"/>
        <w:jc w:val="both"/>
        <w:rPr>
          <w:rFonts w:ascii="GHEA Grapalat" w:hAnsi="GHEA Grapalat"/>
          <w:bCs/>
          <w:color w:val="000000"/>
          <w:sz w:val="24"/>
          <w:szCs w:val="24"/>
          <w:shd w:val="clear" w:color="auto" w:fill="FFFFFF"/>
          <w:lang w:val="hy-AM"/>
        </w:rPr>
      </w:pPr>
    </w:p>
    <w:p w14:paraId="4D70FBB8" w14:textId="3D38AD31" w:rsidR="00EA6924" w:rsidRPr="00DE7E08" w:rsidRDefault="00EA6924" w:rsidP="005F0241">
      <w:pPr>
        <w:autoSpaceDE w:val="0"/>
        <w:autoSpaceDN w:val="0"/>
        <w:adjustRightInd w:val="0"/>
        <w:spacing w:after="0" w:line="276" w:lineRule="auto"/>
        <w:ind w:firstLine="706"/>
        <w:jc w:val="both"/>
        <w:rPr>
          <w:rFonts w:ascii="GHEA Grapalat" w:eastAsia="Times New Roman" w:hAnsi="GHEA Grapalat" w:cs="GHEA Grapalat"/>
          <w:i/>
          <w:color w:val="000000"/>
          <w:sz w:val="24"/>
          <w:szCs w:val="24"/>
          <w:shd w:val="clear" w:color="auto" w:fill="FFFFFF"/>
          <w:lang w:val="hy-AM"/>
        </w:rPr>
      </w:pPr>
      <w:r w:rsidRPr="00DE7E08">
        <w:rPr>
          <w:rFonts w:ascii="GHEA Grapalat" w:hAnsi="GHEA Grapalat"/>
          <w:bCs/>
          <w:i/>
          <w:color w:val="000000"/>
          <w:sz w:val="24"/>
          <w:szCs w:val="24"/>
          <w:shd w:val="clear" w:color="auto" w:fill="FFFFFF"/>
          <w:lang w:val="hy-AM"/>
        </w:rPr>
        <w:t xml:space="preserve">Այսպիսով, </w:t>
      </w:r>
      <w:r w:rsidRPr="00DE7E08">
        <w:rPr>
          <w:rFonts w:ascii="GHEA Grapalat" w:hAnsi="GHEA Grapalat"/>
          <w:b/>
          <w:bCs/>
          <w:i/>
          <w:color w:val="000000"/>
          <w:sz w:val="24"/>
          <w:szCs w:val="24"/>
          <w:shd w:val="clear" w:color="auto" w:fill="FFFFFF"/>
          <w:lang w:val="hy-AM"/>
        </w:rPr>
        <w:t>տնտեսական ակտիվության սպասվածից բարձր մակարդակի ձևավորման պայմաններում, հարկաբյուջետային քաղաքականությունն ընդհանուր առմամբ առաջնորդվում է հակացիկլիկ քաղաքականության սկզբունքի պահպանմամբ</w:t>
      </w:r>
      <w:r w:rsidRPr="00DE7E08">
        <w:rPr>
          <w:rFonts w:ascii="GHEA Grapalat" w:hAnsi="GHEA Grapalat"/>
          <w:bCs/>
          <w:i/>
          <w:color w:val="000000"/>
          <w:sz w:val="24"/>
          <w:szCs w:val="24"/>
          <w:shd w:val="clear" w:color="auto" w:fill="FFFFFF"/>
          <w:lang w:val="hy-AM"/>
        </w:rPr>
        <w:t xml:space="preserve">, ընդ որում՝ տարվա առաջին կեսին՝ զսպող, </w:t>
      </w:r>
      <w:r w:rsidRPr="00DE7E08">
        <w:rPr>
          <w:rFonts w:ascii="GHEA Grapalat" w:hAnsi="GHEA Grapalat"/>
          <w:bCs/>
          <w:i/>
          <w:sz w:val="24"/>
          <w:szCs w:val="24"/>
          <w:shd w:val="clear" w:color="auto" w:fill="FFFFFF"/>
          <w:lang w:val="hy-AM"/>
        </w:rPr>
        <w:t>իսկ տարվա արդյունքում</w:t>
      </w:r>
      <w:r w:rsidR="00610600" w:rsidRPr="00DE7E08">
        <w:rPr>
          <w:rFonts w:ascii="GHEA Grapalat" w:hAnsi="GHEA Grapalat"/>
          <w:bCs/>
          <w:i/>
          <w:sz w:val="24"/>
          <w:szCs w:val="24"/>
          <w:shd w:val="clear" w:color="auto" w:fill="FFFFFF"/>
          <w:lang w:val="hy-AM"/>
        </w:rPr>
        <w:t>՝</w:t>
      </w:r>
      <w:r w:rsidRPr="00DE7E08">
        <w:rPr>
          <w:rFonts w:ascii="GHEA Grapalat" w:hAnsi="GHEA Grapalat"/>
          <w:bCs/>
          <w:i/>
          <w:sz w:val="24"/>
          <w:szCs w:val="24"/>
          <w:shd w:val="clear" w:color="auto" w:fill="FFFFFF"/>
          <w:lang w:val="hy-AM"/>
        </w:rPr>
        <w:t xml:space="preserve"> ակնկալվող </w:t>
      </w:r>
      <w:r w:rsidRPr="00DE7E08">
        <w:rPr>
          <w:rFonts w:ascii="GHEA Grapalat" w:hAnsi="GHEA Grapalat"/>
          <w:bCs/>
          <w:i/>
          <w:color w:val="000000"/>
          <w:sz w:val="24"/>
          <w:szCs w:val="24"/>
          <w:shd w:val="clear" w:color="auto" w:fill="FFFFFF"/>
          <w:lang w:val="hy-AM"/>
        </w:rPr>
        <w:t xml:space="preserve">չեզոք ազդակի ուղեկցությամբ։ Այնուամենայնիվ, </w:t>
      </w:r>
      <w:r w:rsidRPr="00DE7E08">
        <w:rPr>
          <w:rFonts w:ascii="GHEA Grapalat" w:hAnsi="GHEA Grapalat"/>
          <w:b/>
          <w:bCs/>
          <w:i/>
          <w:color w:val="000000"/>
          <w:sz w:val="24"/>
          <w:szCs w:val="24"/>
          <w:shd w:val="clear" w:color="auto" w:fill="FFFFFF"/>
          <w:lang w:val="hy-AM"/>
        </w:rPr>
        <w:t xml:space="preserve">տարվա առաջին կեսին </w:t>
      </w:r>
      <w:r w:rsidRPr="00DE7E08">
        <w:rPr>
          <w:rFonts w:ascii="GHEA Grapalat" w:eastAsia="Times New Roman" w:hAnsi="GHEA Grapalat" w:cs="GHEA Grapalat"/>
          <w:b/>
          <w:i/>
          <w:color w:val="000000"/>
          <w:sz w:val="24"/>
          <w:szCs w:val="24"/>
          <w:shd w:val="clear" w:color="auto" w:fill="FFFFFF"/>
          <w:lang w:val="hy-AM"/>
        </w:rPr>
        <w:t xml:space="preserve">կապիտալ ծախսերի թերակատարումը պարունակում է որոշակի բացասական ազդակ </w:t>
      </w:r>
      <w:r w:rsidR="00EA3983" w:rsidRPr="00DE7E08">
        <w:rPr>
          <w:rFonts w:ascii="GHEA Grapalat" w:eastAsia="Times New Roman" w:hAnsi="GHEA Grapalat" w:cs="GHEA Grapalat"/>
          <w:b/>
          <w:i/>
          <w:color w:val="000000"/>
          <w:sz w:val="24"/>
          <w:szCs w:val="24"/>
          <w:shd w:val="clear" w:color="auto" w:fill="FFFFFF"/>
          <w:lang w:val="hy-AM"/>
        </w:rPr>
        <w:t xml:space="preserve">և </w:t>
      </w:r>
      <w:r w:rsidR="00EA3983" w:rsidRPr="00DE7E08">
        <w:rPr>
          <w:rFonts w:ascii="GHEA Grapalat" w:eastAsia="Times New Roman" w:hAnsi="GHEA Grapalat" w:cs="GHEA Grapalat"/>
          <w:b/>
          <w:i/>
          <w:sz w:val="24"/>
          <w:szCs w:val="24"/>
          <w:shd w:val="clear" w:color="auto" w:fill="FFFFFF"/>
          <w:lang w:val="hy-AM"/>
        </w:rPr>
        <w:t>ռիսկեր</w:t>
      </w:r>
      <w:r w:rsidR="00610600" w:rsidRPr="00DE7E08">
        <w:rPr>
          <w:rFonts w:ascii="GHEA Grapalat" w:eastAsia="Times New Roman" w:hAnsi="GHEA Grapalat" w:cs="GHEA Grapalat"/>
          <w:b/>
          <w:i/>
          <w:sz w:val="24"/>
          <w:szCs w:val="24"/>
          <w:shd w:val="clear" w:color="auto" w:fill="FFFFFF"/>
          <w:lang w:val="hy-AM"/>
        </w:rPr>
        <w:t>՝</w:t>
      </w:r>
      <w:r w:rsidR="00EA3983" w:rsidRPr="00DE7E08">
        <w:rPr>
          <w:rFonts w:ascii="GHEA Grapalat" w:eastAsia="Times New Roman" w:hAnsi="GHEA Grapalat" w:cs="GHEA Grapalat"/>
          <w:b/>
          <w:i/>
          <w:sz w:val="24"/>
          <w:szCs w:val="24"/>
          <w:shd w:val="clear" w:color="auto" w:fill="FFFFFF"/>
          <w:lang w:val="hy-AM"/>
        </w:rPr>
        <w:t xml:space="preserve"> </w:t>
      </w:r>
      <w:r w:rsidRPr="00DE7E08">
        <w:rPr>
          <w:rFonts w:ascii="GHEA Grapalat" w:eastAsia="Times New Roman" w:hAnsi="GHEA Grapalat" w:cs="GHEA Grapalat"/>
          <w:b/>
          <w:i/>
          <w:sz w:val="24"/>
          <w:szCs w:val="24"/>
          <w:shd w:val="clear" w:color="auto" w:fill="FFFFFF"/>
          <w:lang w:val="hy-AM"/>
        </w:rPr>
        <w:t xml:space="preserve">տնտեսության </w:t>
      </w:r>
      <w:r w:rsidRPr="00DE7E08">
        <w:rPr>
          <w:rFonts w:ascii="GHEA Grapalat" w:eastAsia="Times New Roman" w:hAnsi="GHEA Grapalat" w:cs="GHEA Grapalat"/>
          <w:b/>
          <w:i/>
          <w:color w:val="000000"/>
          <w:sz w:val="24"/>
          <w:szCs w:val="24"/>
          <w:shd w:val="clear" w:color="auto" w:fill="FFFFFF"/>
          <w:lang w:val="hy-AM"/>
        </w:rPr>
        <w:t>ներուժի ավելացմանն ուղղված միջոցառումների նպատակադրված մակարդակի ապահովման տեսանկյունից:</w:t>
      </w:r>
    </w:p>
    <w:p w14:paraId="05323A0C" w14:textId="2ED836B2" w:rsidR="002620A1" w:rsidRPr="00DE7E08" w:rsidRDefault="00FE2650" w:rsidP="005F0241">
      <w:pPr>
        <w:spacing w:after="0" w:line="276" w:lineRule="auto"/>
        <w:ind w:firstLine="720"/>
        <w:jc w:val="both"/>
        <w:rPr>
          <w:rFonts w:ascii="GHEA Grapalat" w:hAnsi="GHEA Grapalat"/>
          <w:bCs/>
          <w:color w:val="000000"/>
          <w:sz w:val="24"/>
          <w:szCs w:val="24"/>
          <w:shd w:val="clear" w:color="auto" w:fill="FFFFFF"/>
          <w:lang w:val="hy-AM"/>
        </w:rPr>
      </w:pPr>
      <w:r w:rsidRPr="00DE7E08">
        <w:rPr>
          <w:rFonts w:ascii="GHEA Grapalat" w:eastAsia="Times New Roman" w:hAnsi="GHEA Grapalat" w:cs="Calibri"/>
          <w:color w:val="000000"/>
          <w:sz w:val="24"/>
          <w:szCs w:val="24"/>
          <w:shd w:val="clear" w:color="auto" w:fill="FFFFFF"/>
          <w:lang w:val="hy-AM"/>
        </w:rPr>
        <w:t>202</w:t>
      </w:r>
      <w:r w:rsidR="000B6501" w:rsidRPr="00DE7E08">
        <w:rPr>
          <w:rFonts w:ascii="GHEA Grapalat" w:eastAsia="Times New Roman" w:hAnsi="GHEA Grapalat" w:cs="Calibri"/>
          <w:color w:val="000000"/>
          <w:sz w:val="24"/>
          <w:szCs w:val="24"/>
          <w:shd w:val="clear" w:color="auto" w:fill="FFFFFF"/>
          <w:lang w:val="hy-AM"/>
        </w:rPr>
        <w:t>3</w:t>
      </w:r>
      <w:r w:rsidR="00EA3983" w:rsidRPr="00DE7E08">
        <w:rPr>
          <w:rFonts w:ascii="GHEA Grapalat" w:eastAsia="Times New Roman" w:hAnsi="GHEA Grapalat" w:cs="Calibri"/>
          <w:color w:val="000000"/>
          <w:sz w:val="24"/>
          <w:szCs w:val="24"/>
          <w:shd w:val="clear" w:color="auto" w:fill="FFFFFF"/>
          <w:lang w:val="hy-AM"/>
        </w:rPr>
        <w:t xml:space="preserve"> թվականին</w:t>
      </w:r>
      <w:r w:rsidRPr="00DE7E08">
        <w:rPr>
          <w:rFonts w:ascii="GHEA Grapalat" w:eastAsia="Times New Roman" w:hAnsi="GHEA Grapalat" w:cs="Calibri"/>
          <w:color w:val="000000"/>
          <w:sz w:val="24"/>
          <w:szCs w:val="24"/>
          <w:shd w:val="clear" w:color="auto" w:fill="FFFFFF"/>
          <w:lang w:val="hy-AM"/>
        </w:rPr>
        <w:t xml:space="preserve">, տնտեսական բարձր ակտիվության, հարկաբյուջետային </w:t>
      </w:r>
      <w:r w:rsidR="00EA3983" w:rsidRPr="00DE7E08">
        <w:rPr>
          <w:rFonts w:ascii="GHEA Grapalat" w:eastAsia="Times New Roman" w:hAnsi="GHEA Grapalat" w:cs="Calibri"/>
          <w:color w:val="000000"/>
          <w:sz w:val="24"/>
          <w:szCs w:val="24"/>
          <w:shd w:val="clear" w:color="auto" w:fill="FFFFFF"/>
          <w:lang w:val="hy-AM"/>
        </w:rPr>
        <w:t>չեզոք</w:t>
      </w:r>
      <w:r w:rsidRPr="00DE7E08">
        <w:rPr>
          <w:rFonts w:ascii="GHEA Grapalat" w:eastAsia="Times New Roman" w:hAnsi="GHEA Grapalat" w:cs="Calibri"/>
          <w:color w:val="000000"/>
          <w:sz w:val="24"/>
          <w:szCs w:val="24"/>
          <w:shd w:val="clear" w:color="auto" w:fill="FFFFFF"/>
          <w:lang w:val="hy-AM"/>
        </w:rPr>
        <w:t xml:space="preserve"> քաղաքականության իրականացման, ինչպես նաև դրամի արժևորման արդյունքում </w:t>
      </w:r>
      <w:r w:rsidR="00EA3983" w:rsidRPr="00DE7E08">
        <w:rPr>
          <w:rFonts w:ascii="GHEA Grapalat" w:eastAsia="Times New Roman" w:hAnsi="GHEA Grapalat" w:cs="Calibri"/>
          <w:color w:val="000000"/>
          <w:sz w:val="24"/>
          <w:szCs w:val="24"/>
          <w:shd w:val="clear" w:color="auto" w:fill="FFFFFF"/>
          <w:lang w:val="hy-AM"/>
        </w:rPr>
        <w:t xml:space="preserve">ակնկալվում </w:t>
      </w:r>
      <w:r w:rsidRPr="00DE7E08">
        <w:rPr>
          <w:rFonts w:ascii="GHEA Grapalat" w:eastAsia="Times New Roman" w:hAnsi="GHEA Grapalat" w:cs="Calibri"/>
          <w:color w:val="000000"/>
          <w:sz w:val="24"/>
          <w:szCs w:val="24"/>
          <w:shd w:val="clear" w:color="auto" w:fill="FFFFFF"/>
          <w:lang w:val="hy-AM"/>
        </w:rPr>
        <w:t>է պետական պարտք</w:t>
      </w:r>
      <w:r w:rsidR="00C22308" w:rsidRPr="00DE7E08">
        <w:rPr>
          <w:rFonts w:ascii="GHEA Grapalat" w:eastAsia="Times New Roman" w:hAnsi="GHEA Grapalat" w:cs="Calibri"/>
          <w:color w:val="000000"/>
          <w:sz w:val="24"/>
          <w:szCs w:val="24"/>
          <w:shd w:val="clear" w:color="auto" w:fill="FFFFFF"/>
          <w:lang w:val="hy-AM"/>
        </w:rPr>
        <w:t>ի փոքր՝ 0</w:t>
      </w:r>
      <w:r w:rsidR="00527C97" w:rsidRPr="00DE7E08">
        <w:rPr>
          <w:rFonts w:ascii="GHEA Grapalat" w:eastAsia="Times New Roman" w:hAnsi="GHEA Grapalat" w:cs="Calibri"/>
          <w:color w:val="000000"/>
          <w:sz w:val="24"/>
          <w:szCs w:val="24"/>
          <w:shd w:val="clear" w:color="auto" w:fill="FFFFFF"/>
          <w:lang w:val="hy-AM"/>
        </w:rPr>
        <w:t>.</w:t>
      </w:r>
      <w:r w:rsidR="00C22308" w:rsidRPr="00DE7E08">
        <w:rPr>
          <w:rFonts w:ascii="GHEA Grapalat" w:eastAsia="Times New Roman" w:hAnsi="GHEA Grapalat" w:cs="Calibri"/>
          <w:color w:val="000000"/>
          <w:sz w:val="24"/>
          <w:szCs w:val="24"/>
          <w:shd w:val="clear" w:color="auto" w:fill="FFFFFF"/>
          <w:lang w:val="hy-AM"/>
        </w:rPr>
        <w:t xml:space="preserve">3 </w:t>
      </w:r>
      <w:r w:rsidR="00C22308" w:rsidRPr="00DE7E08">
        <w:rPr>
          <w:rFonts w:ascii="GHEA Grapalat" w:eastAsia="Times New Roman" w:hAnsi="GHEA Grapalat" w:cs="GHEA Grapalat"/>
          <w:color w:val="000000"/>
          <w:sz w:val="24"/>
          <w:szCs w:val="24"/>
          <w:shd w:val="clear" w:color="auto" w:fill="FFFFFF"/>
          <w:lang w:val="hy-AM"/>
        </w:rPr>
        <w:t>տոկոսային</w:t>
      </w:r>
      <w:r w:rsidR="00C22308" w:rsidRPr="00DE7E08">
        <w:rPr>
          <w:rFonts w:ascii="GHEA Grapalat" w:eastAsia="Times New Roman" w:hAnsi="GHEA Grapalat" w:cs="Calibri"/>
          <w:color w:val="000000"/>
          <w:sz w:val="24"/>
          <w:szCs w:val="24"/>
          <w:shd w:val="clear" w:color="auto" w:fill="FFFFFF"/>
          <w:lang w:val="hy-AM"/>
        </w:rPr>
        <w:t xml:space="preserve"> </w:t>
      </w:r>
      <w:r w:rsidR="00C22308" w:rsidRPr="00DE7E08">
        <w:rPr>
          <w:rFonts w:ascii="GHEA Grapalat" w:eastAsia="Times New Roman" w:hAnsi="GHEA Grapalat" w:cs="GHEA Grapalat"/>
          <w:color w:val="000000"/>
          <w:sz w:val="24"/>
          <w:szCs w:val="24"/>
          <w:shd w:val="clear" w:color="auto" w:fill="FFFFFF"/>
          <w:lang w:val="hy-AM"/>
        </w:rPr>
        <w:t>կետ</w:t>
      </w:r>
      <w:r w:rsidR="00C22308" w:rsidRPr="00DE7E08">
        <w:rPr>
          <w:rFonts w:ascii="GHEA Grapalat" w:eastAsia="Times New Roman" w:hAnsi="GHEA Grapalat" w:cs="Calibri"/>
          <w:color w:val="000000"/>
          <w:sz w:val="24"/>
          <w:szCs w:val="24"/>
          <w:shd w:val="clear" w:color="auto" w:fill="FFFFFF"/>
          <w:lang w:val="hy-AM"/>
        </w:rPr>
        <w:t xml:space="preserve"> աճ։ </w:t>
      </w:r>
      <w:r w:rsidR="00EA3983" w:rsidRPr="00DE7E08">
        <w:rPr>
          <w:rFonts w:ascii="GHEA Grapalat" w:eastAsia="Times New Roman" w:hAnsi="GHEA Grapalat" w:cs="Calibri"/>
          <w:color w:val="000000"/>
          <w:sz w:val="24"/>
          <w:szCs w:val="24"/>
          <w:shd w:val="clear" w:color="auto" w:fill="FFFFFF"/>
          <w:lang w:val="hy-AM"/>
        </w:rPr>
        <w:t>Արդյունքում</w:t>
      </w:r>
      <w:r w:rsidR="00527C97" w:rsidRPr="00DE7E08">
        <w:rPr>
          <w:rFonts w:ascii="GHEA Grapalat" w:eastAsia="Times New Roman" w:hAnsi="GHEA Grapalat" w:cs="Calibri"/>
          <w:color w:val="000000"/>
          <w:sz w:val="24"/>
          <w:szCs w:val="24"/>
          <w:shd w:val="clear" w:color="auto" w:fill="FFFFFF"/>
          <w:lang w:val="hy-AM"/>
        </w:rPr>
        <w:t>,</w:t>
      </w:r>
      <w:r w:rsidRPr="00DE7E08">
        <w:rPr>
          <w:rFonts w:ascii="GHEA Grapalat" w:eastAsia="Times New Roman" w:hAnsi="GHEA Grapalat" w:cs="Calibri"/>
          <w:color w:val="000000"/>
          <w:sz w:val="24"/>
          <w:szCs w:val="24"/>
          <w:shd w:val="clear" w:color="auto" w:fill="FFFFFF"/>
          <w:lang w:val="hy-AM"/>
        </w:rPr>
        <w:t xml:space="preserve"> գնահատվում է, որ </w:t>
      </w:r>
      <w:r w:rsidRPr="00DE7E08">
        <w:rPr>
          <w:rFonts w:ascii="GHEA Grapalat" w:eastAsia="Times New Roman" w:hAnsi="GHEA Grapalat" w:cs="Calibri"/>
          <w:b/>
          <w:color w:val="000000"/>
          <w:sz w:val="24"/>
          <w:szCs w:val="24"/>
          <w:shd w:val="clear" w:color="auto" w:fill="FFFFFF"/>
          <w:lang w:val="hy-AM"/>
        </w:rPr>
        <w:t xml:space="preserve">ՀՀ պետական պարտքը ՀՆԱ-ում կձևավորվի </w:t>
      </w:r>
      <w:r w:rsidR="00EA3983" w:rsidRPr="00DE7E08">
        <w:rPr>
          <w:rFonts w:ascii="GHEA Grapalat" w:eastAsia="Times New Roman" w:hAnsi="GHEA Grapalat" w:cs="Calibri"/>
          <w:b/>
          <w:color w:val="000000"/>
          <w:sz w:val="24"/>
          <w:szCs w:val="24"/>
          <w:shd w:val="clear" w:color="auto" w:fill="FFFFFF"/>
          <w:lang w:val="hy-AM"/>
        </w:rPr>
        <w:t>Կ</w:t>
      </w:r>
      <w:r w:rsidRPr="00DE7E08">
        <w:rPr>
          <w:rFonts w:ascii="GHEA Grapalat" w:eastAsia="Times New Roman" w:hAnsi="GHEA Grapalat" w:cs="Calibri"/>
          <w:b/>
          <w:color w:val="000000"/>
          <w:sz w:val="24"/>
          <w:szCs w:val="24"/>
          <w:shd w:val="clear" w:color="auto" w:fill="FFFFFF"/>
          <w:lang w:val="hy-AM"/>
        </w:rPr>
        <w:t>առավարության</w:t>
      </w:r>
      <w:r w:rsidR="00EA3983" w:rsidRPr="00DE7E08">
        <w:rPr>
          <w:rFonts w:ascii="GHEA Grapalat" w:eastAsia="Times New Roman" w:hAnsi="GHEA Grapalat" w:cs="Calibri"/>
          <w:b/>
          <w:color w:val="000000"/>
          <w:sz w:val="24"/>
          <w:szCs w:val="24"/>
          <w:shd w:val="clear" w:color="auto" w:fill="FFFFFF"/>
          <w:lang w:val="hy-AM"/>
        </w:rPr>
        <w:t>՝</w:t>
      </w:r>
      <w:r w:rsidRPr="00DE7E08">
        <w:rPr>
          <w:rFonts w:ascii="GHEA Grapalat" w:eastAsia="Times New Roman" w:hAnsi="GHEA Grapalat" w:cs="Calibri"/>
          <w:b/>
          <w:color w:val="000000"/>
          <w:sz w:val="24"/>
          <w:szCs w:val="24"/>
          <w:shd w:val="clear" w:color="auto" w:fill="FFFFFF"/>
          <w:lang w:val="hy-AM"/>
        </w:rPr>
        <w:t xml:space="preserve"> պարտքի բեռի նվազեցման 2022-2026թթ. ծրագրով նախատեսված ցուցանիշից ցածր՝ </w:t>
      </w:r>
      <w:r w:rsidR="008B3A7D" w:rsidRPr="00DE7E08">
        <w:rPr>
          <w:rFonts w:ascii="GHEA Grapalat" w:eastAsia="Times New Roman" w:hAnsi="GHEA Grapalat" w:cs="Calibri"/>
          <w:b/>
          <w:color w:val="000000"/>
          <w:sz w:val="24"/>
          <w:szCs w:val="24"/>
          <w:shd w:val="clear" w:color="auto" w:fill="FFFFFF"/>
          <w:lang w:val="hy-AM"/>
        </w:rPr>
        <w:t>47</w:t>
      </w:r>
      <w:r w:rsidR="00527C97" w:rsidRPr="00DE7E08">
        <w:rPr>
          <w:rFonts w:ascii="GHEA Grapalat" w:eastAsia="Times New Roman" w:hAnsi="GHEA Grapalat" w:cs="MS Gothic"/>
          <w:b/>
          <w:color w:val="000000"/>
          <w:sz w:val="24"/>
          <w:szCs w:val="24"/>
          <w:shd w:val="clear" w:color="auto" w:fill="FFFFFF"/>
          <w:lang w:val="hy-AM"/>
        </w:rPr>
        <w:t>.</w:t>
      </w:r>
      <w:r w:rsidR="008B3A7D" w:rsidRPr="00DE7E08">
        <w:rPr>
          <w:rFonts w:ascii="GHEA Grapalat" w:eastAsia="Times New Roman" w:hAnsi="GHEA Grapalat" w:cs="Calibri"/>
          <w:b/>
          <w:color w:val="000000"/>
          <w:sz w:val="24"/>
          <w:szCs w:val="24"/>
          <w:shd w:val="clear" w:color="auto" w:fill="FFFFFF"/>
          <w:lang w:val="hy-AM"/>
        </w:rPr>
        <w:t>0</w:t>
      </w:r>
      <w:r w:rsidRPr="00DE7E08">
        <w:rPr>
          <w:rFonts w:ascii="GHEA Grapalat" w:eastAsia="Times New Roman" w:hAnsi="GHEA Grapalat" w:cs="Calibri"/>
          <w:b/>
          <w:color w:val="000000"/>
          <w:sz w:val="24"/>
          <w:szCs w:val="24"/>
          <w:shd w:val="clear" w:color="auto" w:fill="FFFFFF"/>
          <w:lang w:val="hy-AM"/>
        </w:rPr>
        <w:t>% մակարդակում</w:t>
      </w:r>
      <w:r w:rsidR="00514D46" w:rsidRPr="00DE7E08">
        <w:rPr>
          <w:rFonts w:ascii="GHEA Grapalat" w:eastAsia="Times New Roman" w:hAnsi="GHEA Grapalat" w:cs="Calibri"/>
          <w:b/>
          <w:color w:val="000000"/>
          <w:sz w:val="24"/>
          <w:szCs w:val="24"/>
          <w:shd w:val="clear" w:color="auto" w:fill="FFFFFF"/>
          <w:lang w:val="hy-AM"/>
        </w:rPr>
        <w:t>,</w:t>
      </w:r>
      <w:r w:rsidR="00284E0D" w:rsidRPr="00DE7E08">
        <w:rPr>
          <w:rFonts w:ascii="GHEA Grapalat" w:eastAsia="Times New Roman" w:hAnsi="GHEA Grapalat" w:cs="Calibri"/>
          <w:b/>
          <w:color w:val="000000"/>
          <w:sz w:val="24"/>
          <w:szCs w:val="24"/>
          <w:shd w:val="clear" w:color="auto" w:fill="FFFFFF"/>
          <w:lang w:val="hy-AM"/>
        </w:rPr>
        <w:t xml:space="preserve"> </w:t>
      </w:r>
      <w:r w:rsidR="00284E0D" w:rsidRPr="00DE7E08">
        <w:rPr>
          <w:rFonts w:ascii="GHEA Grapalat" w:eastAsia="Times New Roman" w:hAnsi="GHEA Grapalat" w:cs="Calibri"/>
          <w:bCs/>
          <w:color w:val="000000"/>
          <w:sz w:val="24"/>
          <w:szCs w:val="24"/>
          <w:shd w:val="clear" w:color="auto" w:fill="FFFFFF"/>
          <w:lang w:val="hy-AM"/>
        </w:rPr>
        <w:t>արտահայտելով</w:t>
      </w:r>
      <w:r w:rsidR="00514D46" w:rsidRPr="00DE7E08">
        <w:rPr>
          <w:rFonts w:ascii="GHEA Grapalat" w:eastAsia="Times New Roman" w:hAnsi="GHEA Grapalat" w:cs="Calibri"/>
          <w:bCs/>
          <w:color w:val="000000"/>
          <w:sz w:val="24"/>
          <w:szCs w:val="24"/>
          <w:shd w:val="clear" w:color="auto" w:fill="FFFFFF"/>
          <w:lang w:val="hy-AM"/>
        </w:rPr>
        <w:t xml:space="preserve">  պարտքի կայունության</w:t>
      </w:r>
      <w:r w:rsidR="00284E0D" w:rsidRPr="00DE7E08">
        <w:rPr>
          <w:rFonts w:ascii="GHEA Grapalat" w:eastAsia="Times New Roman" w:hAnsi="GHEA Grapalat" w:cs="Calibri"/>
          <w:bCs/>
          <w:color w:val="000000"/>
          <w:sz w:val="24"/>
          <w:szCs w:val="24"/>
          <w:shd w:val="clear" w:color="auto" w:fill="FFFFFF"/>
          <w:lang w:val="hy-AM"/>
        </w:rPr>
        <w:t xml:space="preserve"> ապահովմաննն ուղղված քաղաքականության հետևողականությունը</w:t>
      </w:r>
      <w:r w:rsidRPr="00DE7E08">
        <w:rPr>
          <w:rFonts w:ascii="GHEA Grapalat" w:eastAsia="Times New Roman" w:hAnsi="GHEA Grapalat" w:cs="Calibri"/>
          <w:bCs/>
          <w:color w:val="000000"/>
          <w:sz w:val="24"/>
          <w:szCs w:val="24"/>
          <w:shd w:val="clear" w:color="auto" w:fill="FFFFFF"/>
          <w:lang w:val="hy-AM"/>
        </w:rPr>
        <w:t>։</w:t>
      </w:r>
    </w:p>
    <w:p w14:paraId="5635F5B8" w14:textId="7EA94B1C" w:rsidR="00FE2650" w:rsidRPr="00DE7E08" w:rsidRDefault="00D81C9A" w:rsidP="005F0241">
      <w:pPr>
        <w:spacing w:after="0" w:line="276" w:lineRule="auto"/>
        <w:ind w:firstLine="720"/>
        <w:jc w:val="both"/>
        <w:rPr>
          <w:rFonts w:ascii="GHEA Grapalat" w:hAnsi="GHEA Grapalat"/>
          <w:bCs/>
          <w:color w:val="000000"/>
          <w:sz w:val="24"/>
          <w:szCs w:val="24"/>
          <w:shd w:val="clear" w:color="auto" w:fill="FFFFFF"/>
          <w:lang w:val="hy-AM"/>
        </w:rPr>
      </w:pPr>
      <w:r w:rsidRPr="00DE7E08">
        <w:rPr>
          <w:rFonts w:ascii="GHEA Grapalat" w:hAnsi="GHEA Grapalat"/>
          <w:bCs/>
          <w:color w:val="000000"/>
          <w:sz w:val="24"/>
          <w:szCs w:val="24"/>
          <w:shd w:val="clear" w:color="auto" w:fill="FFFFFF"/>
          <w:lang w:val="hy-AM"/>
        </w:rPr>
        <w:t>2023 թ</w:t>
      </w:r>
      <w:r w:rsidR="002310C9" w:rsidRPr="00DE7E08">
        <w:rPr>
          <w:rFonts w:ascii="GHEA Grapalat" w:hAnsi="GHEA Grapalat"/>
          <w:bCs/>
          <w:color w:val="000000"/>
          <w:sz w:val="24"/>
          <w:szCs w:val="24"/>
          <w:shd w:val="clear" w:color="auto" w:fill="FFFFFF"/>
          <w:lang w:val="hy-AM"/>
        </w:rPr>
        <w:t>վականին</w:t>
      </w:r>
      <w:r w:rsidRPr="00DE7E08">
        <w:rPr>
          <w:rFonts w:ascii="GHEA Grapalat" w:hAnsi="GHEA Grapalat"/>
          <w:bCs/>
          <w:color w:val="000000"/>
          <w:sz w:val="24"/>
          <w:szCs w:val="24"/>
          <w:shd w:val="clear" w:color="auto" w:fill="FFFFFF"/>
          <w:lang w:val="hy-AM"/>
        </w:rPr>
        <w:t xml:space="preserve"> </w:t>
      </w:r>
      <w:r w:rsidR="00EA3983" w:rsidRPr="00DE7E08">
        <w:rPr>
          <w:rFonts w:ascii="GHEA Grapalat" w:hAnsi="GHEA Grapalat"/>
          <w:bCs/>
          <w:color w:val="000000"/>
          <w:sz w:val="24"/>
          <w:szCs w:val="24"/>
          <w:shd w:val="clear" w:color="auto" w:fill="FFFFFF"/>
          <w:lang w:val="hy-AM"/>
        </w:rPr>
        <w:t>ա</w:t>
      </w:r>
      <w:r w:rsidR="002555A8" w:rsidRPr="00DE7E08">
        <w:rPr>
          <w:rFonts w:ascii="GHEA Grapalat" w:hAnsi="GHEA Grapalat"/>
          <w:bCs/>
          <w:color w:val="000000"/>
          <w:sz w:val="24"/>
          <w:szCs w:val="24"/>
          <w:shd w:val="clear" w:color="auto" w:fill="FFFFFF"/>
          <w:lang w:val="hy-AM"/>
        </w:rPr>
        <w:t>րտաքին հատվածից գնաճային ազդեցության էական թուլացման, իրականացված զսպող դրամավարկային քաղաքականության և դրամի արժևորման արդյունքում գնաճային միջավայրը ՀՀ-ում արագ տեմպ</w:t>
      </w:r>
      <w:r w:rsidR="00E713B5" w:rsidRPr="00DE7E08">
        <w:rPr>
          <w:rFonts w:ascii="GHEA Grapalat" w:hAnsi="GHEA Grapalat"/>
          <w:bCs/>
          <w:color w:val="000000"/>
          <w:sz w:val="24"/>
          <w:szCs w:val="24"/>
          <w:shd w:val="clear" w:color="auto" w:fill="FFFFFF"/>
          <w:lang w:val="hy-AM"/>
        </w:rPr>
        <w:t>ո</w:t>
      </w:r>
      <w:r w:rsidR="002555A8" w:rsidRPr="00DE7E08">
        <w:rPr>
          <w:rFonts w:ascii="GHEA Grapalat" w:hAnsi="GHEA Grapalat"/>
          <w:bCs/>
          <w:color w:val="000000"/>
          <w:sz w:val="24"/>
          <w:szCs w:val="24"/>
          <w:shd w:val="clear" w:color="auto" w:fill="FFFFFF"/>
          <w:lang w:val="hy-AM"/>
        </w:rPr>
        <w:t>վ մեղմվել</w:t>
      </w:r>
      <w:r w:rsidR="00EA3983" w:rsidRPr="00DE7E08">
        <w:rPr>
          <w:rFonts w:ascii="GHEA Grapalat" w:hAnsi="GHEA Grapalat"/>
          <w:bCs/>
          <w:color w:val="000000"/>
          <w:sz w:val="24"/>
          <w:szCs w:val="24"/>
          <w:shd w:val="clear" w:color="auto" w:fill="FFFFFF"/>
          <w:lang w:val="hy-AM"/>
        </w:rPr>
        <w:t xml:space="preserve"> է</w:t>
      </w:r>
      <w:r w:rsidR="002555A8" w:rsidRPr="00DE7E08">
        <w:rPr>
          <w:rFonts w:ascii="GHEA Grapalat" w:hAnsi="GHEA Grapalat"/>
          <w:bCs/>
          <w:color w:val="000000"/>
          <w:sz w:val="24"/>
          <w:szCs w:val="24"/>
          <w:shd w:val="clear" w:color="auto" w:fill="FFFFFF"/>
          <w:lang w:val="hy-AM"/>
        </w:rPr>
        <w:t>։</w:t>
      </w:r>
      <w:r w:rsidR="00E631C4" w:rsidRPr="00DE7E08">
        <w:rPr>
          <w:rFonts w:ascii="GHEA Grapalat" w:hAnsi="GHEA Grapalat"/>
          <w:bCs/>
          <w:color w:val="000000"/>
          <w:sz w:val="24"/>
          <w:szCs w:val="24"/>
          <w:shd w:val="clear" w:color="auto" w:fill="FFFFFF"/>
          <w:lang w:val="hy-AM"/>
        </w:rPr>
        <w:t xml:space="preserve"> </w:t>
      </w:r>
      <w:r w:rsidR="00524BDF" w:rsidRPr="00DE7E08">
        <w:rPr>
          <w:rFonts w:ascii="GHEA Grapalat" w:hAnsi="GHEA Grapalat"/>
          <w:bCs/>
          <w:color w:val="000000"/>
          <w:sz w:val="24"/>
          <w:szCs w:val="24"/>
          <w:shd w:val="clear" w:color="auto" w:fill="FFFFFF"/>
          <w:lang w:val="hy-AM"/>
        </w:rPr>
        <w:t>Այդուհանդերձ, բարձր պահանջարկի և գնաճային սպասումների պայմաններում ծառայությունների և որոշ ապրանքների գնաճն ավելի դանդաղ է ճշգր</w:t>
      </w:r>
      <w:r w:rsidR="00D843A3" w:rsidRPr="00DE7E08">
        <w:rPr>
          <w:rFonts w:ascii="GHEA Grapalat" w:hAnsi="GHEA Grapalat"/>
          <w:bCs/>
          <w:color w:val="000000"/>
          <w:sz w:val="24"/>
          <w:szCs w:val="24"/>
          <w:shd w:val="clear" w:color="auto" w:fill="FFFFFF"/>
          <w:lang w:val="hy-AM"/>
        </w:rPr>
        <w:t>տ</w:t>
      </w:r>
      <w:r w:rsidR="00524BDF" w:rsidRPr="00DE7E08">
        <w:rPr>
          <w:rFonts w:ascii="GHEA Grapalat" w:hAnsi="GHEA Grapalat"/>
          <w:bCs/>
          <w:color w:val="000000"/>
          <w:sz w:val="24"/>
          <w:szCs w:val="24"/>
          <w:shd w:val="clear" w:color="auto" w:fill="FFFFFF"/>
          <w:lang w:val="hy-AM"/>
        </w:rPr>
        <w:t>վ</w:t>
      </w:r>
      <w:r w:rsidR="005032CE" w:rsidRPr="00DE7E08">
        <w:rPr>
          <w:rFonts w:ascii="GHEA Grapalat" w:hAnsi="GHEA Grapalat"/>
          <w:bCs/>
          <w:color w:val="000000"/>
          <w:sz w:val="24"/>
          <w:szCs w:val="24"/>
          <w:shd w:val="clear" w:color="auto" w:fill="FFFFFF"/>
          <w:lang w:val="hy-AM"/>
        </w:rPr>
        <w:t>ել</w:t>
      </w:r>
      <w:r w:rsidR="00524BDF" w:rsidRPr="00DE7E08">
        <w:rPr>
          <w:rFonts w:ascii="GHEA Grapalat" w:hAnsi="GHEA Grapalat"/>
          <w:bCs/>
          <w:color w:val="000000"/>
          <w:sz w:val="24"/>
          <w:szCs w:val="24"/>
          <w:shd w:val="clear" w:color="auto" w:fill="FFFFFF"/>
          <w:lang w:val="hy-AM"/>
        </w:rPr>
        <w:t>։</w:t>
      </w:r>
      <w:r w:rsidR="00E713B5" w:rsidRPr="00DE7E08">
        <w:rPr>
          <w:rFonts w:ascii="GHEA Grapalat" w:hAnsi="GHEA Grapalat"/>
          <w:bCs/>
          <w:color w:val="000000"/>
          <w:sz w:val="24"/>
          <w:szCs w:val="24"/>
          <w:shd w:val="clear" w:color="auto" w:fill="FFFFFF"/>
          <w:lang w:val="hy-AM"/>
        </w:rPr>
        <w:t xml:space="preserve"> </w:t>
      </w:r>
      <w:r w:rsidR="00EA3983" w:rsidRPr="00DE7E08">
        <w:rPr>
          <w:rFonts w:ascii="GHEA Grapalat" w:hAnsi="GHEA Grapalat"/>
          <w:bCs/>
          <w:color w:val="000000"/>
          <w:sz w:val="24"/>
          <w:szCs w:val="24"/>
          <w:shd w:val="clear" w:color="auto" w:fill="FFFFFF"/>
          <w:lang w:val="hy-AM"/>
        </w:rPr>
        <w:t>Տվյալ իրավիճակում, ա</w:t>
      </w:r>
      <w:r w:rsidR="00E713B5" w:rsidRPr="00DE7E08">
        <w:rPr>
          <w:rFonts w:ascii="GHEA Grapalat" w:hAnsi="GHEA Grapalat"/>
          <w:bCs/>
          <w:color w:val="000000"/>
          <w:sz w:val="24"/>
          <w:szCs w:val="24"/>
          <w:shd w:val="clear" w:color="auto" w:fill="FFFFFF"/>
          <w:lang w:val="hy-AM"/>
        </w:rPr>
        <w:t xml:space="preserve">ռաջնորդվելով գների կայունության նպատակի ապահովման </w:t>
      </w:r>
      <w:r w:rsidR="00EA3983" w:rsidRPr="00DE7E08">
        <w:rPr>
          <w:rFonts w:ascii="GHEA Grapalat" w:hAnsi="GHEA Grapalat"/>
          <w:bCs/>
          <w:color w:val="000000"/>
          <w:sz w:val="24"/>
          <w:szCs w:val="24"/>
          <w:shd w:val="clear" w:color="auto" w:fill="FFFFFF"/>
          <w:lang w:val="hy-AM"/>
        </w:rPr>
        <w:t>սկզբունքով,</w:t>
      </w:r>
      <w:r w:rsidR="00490668" w:rsidRPr="00DE7E08">
        <w:rPr>
          <w:rFonts w:ascii="GHEA Grapalat" w:hAnsi="GHEA Grapalat"/>
          <w:bCs/>
          <w:color w:val="000000"/>
          <w:sz w:val="24"/>
          <w:szCs w:val="24"/>
          <w:shd w:val="clear" w:color="auto" w:fill="FFFFFF"/>
          <w:lang w:val="hy-AM"/>
        </w:rPr>
        <w:t xml:space="preserve"> </w:t>
      </w:r>
      <w:r w:rsidR="00EA3983" w:rsidRPr="00DE7E08">
        <w:rPr>
          <w:rFonts w:ascii="GHEA Grapalat" w:hAnsi="GHEA Grapalat"/>
          <w:b/>
          <w:bCs/>
          <w:color w:val="000000"/>
          <w:sz w:val="24"/>
          <w:szCs w:val="24"/>
          <w:shd w:val="clear" w:color="auto" w:fill="FFFFFF"/>
          <w:lang w:val="hy-AM"/>
        </w:rPr>
        <w:t>ՀՀ կենտրոնական բանկը</w:t>
      </w:r>
      <w:r w:rsidR="00E713B5" w:rsidRPr="00DE7E08">
        <w:rPr>
          <w:rFonts w:ascii="GHEA Grapalat" w:hAnsi="GHEA Grapalat"/>
          <w:b/>
          <w:bCs/>
          <w:color w:val="000000"/>
          <w:sz w:val="24"/>
          <w:szCs w:val="24"/>
          <w:shd w:val="clear" w:color="auto" w:fill="FFFFFF"/>
          <w:lang w:val="hy-AM"/>
        </w:rPr>
        <w:t xml:space="preserve"> </w:t>
      </w:r>
      <w:r w:rsidR="002620A1" w:rsidRPr="00DE7E08">
        <w:rPr>
          <w:rFonts w:ascii="GHEA Grapalat" w:hAnsi="GHEA Grapalat"/>
          <w:b/>
          <w:bCs/>
          <w:color w:val="000000"/>
          <w:sz w:val="24"/>
          <w:szCs w:val="24"/>
          <w:shd w:val="clear" w:color="auto" w:fill="FFFFFF"/>
          <w:lang w:val="hy-AM"/>
        </w:rPr>
        <w:t>հունիս</w:t>
      </w:r>
      <w:r w:rsidR="00E713B5" w:rsidRPr="00DE7E08">
        <w:rPr>
          <w:rFonts w:ascii="GHEA Grapalat" w:hAnsi="GHEA Grapalat"/>
          <w:b/>
          <w:bCs/>
          <w:color w:val="000000"/>
          <w:sz w:val="24"/>
          <w:szCs w:val="24"/>
          <w:shd w:val="clear" w:color="auto" w:fill="FFFFFF"/>
          <w:lang w:val="hy-AM"/>
        </w:rPr>
        <w:t>-</w:t>
      </w:r>
      <w:r w:rsidR="00EA3983" w:rsidRPr="00DE7E08">
        <w:rPr>
          <w:rFonts w:ascii="GHEA Grapalat" w:hAnsi="GHEA Grapalat"/>
          <w:b/>
          <w:bCs/>
          <w:color w:val="000000"/>
          <w:sz w:val="24"/>
          <w:szCs w:val="24"/>
          <w:shd w:val="clear" w:color="auto" w:fill="FFFFFF"/>
          <w:lang w:val="hy-AM"/>
        </w:rPr>
        <w:t>սեպտեմբեր</w:t>
      </w:r>
      <w:r w:rsidR="00E713B5" w:rsidRPr="00DE7E08">
        <w:rPr>
          <w:rFonts w:ascii="GHEA Grapalat" w:hAnsi="GHEA Grapalat"/>
          <w:b/>
          <w:bCs/>
          <w:color w:val="000000"/>
          <w:sz w:val="24"/>
          <w:szCs w:val="24"/>
          <w:shd w:val="clear" w:color="auto" w:fill="FFFFFF"/>
          <w:lang w:val="hy-AM"/>
        </w:rPr>
        <w:t xml:space="preserve"> </w:t>
      </w:r>
      <w:r w:rsidR="002620A1" w:rsidRPr="00DE7E08">
        <w:rPr>
          <w:rFonts w:ascii="GHEA Grapalat" w:hAnsi="GHEA Grapalat"/>
          <w:b/>
          <w:bCs/>
          <w:color w:val="000000"/>
          <w:sz w:val="24"/>
          <w:szCs w:val="24"/>
          <w:shd w:val="clear" w:color="auto" w:fill="FFFFFF"/>
          <w:lang w:val="hy-AM"/>
        </w:rPr>
        <w:t>ամիսներին</w:t>
      </w:r>
      <w:r w:rsidR="00E713B5" w:rsidRPr="00DE7E08">
        <w:rPr>
          <w:rFonts w:ascii="GHEA Grapalat" w:hAnsi="GHEA Grapalat"/>
          <w:b/>
          <w:bCs/>
          <w:color w:val="000000"/>
          <w:sz w:val="24"/>
          <w:szCs w:val="24"/>
          <w:shd w:val="clear" w:color="auto" w:fill="FFFFFF"/>
          <w:lang w:val="hy-AM"/>
        </w:rPr>
        <w:t xml:space="preserve"> </w:t>
      </w:r>
      <w:r w:rsidR="002620A1" w:rsidRPr="00DE7E08">
        <w:rPr>
          <w:rFonts w:ascii="GHEA Grapalat" w:hAnsi="GHEA Grapalat"/>
          <w:b/>
          <w:bCs/>
          <w:color w:val="000000"/>
          <w:sz w:val="24"/>
          <w:szCs w:val="24"/>
          <w:shd w:val="clear" w:color="auto" w:fill="FFFFFF"/>
          <w:lang w:val="hy-AM"/>
        </w:rPr>
        <w:t>նվազեցրել է քաղաքականության տոկոսադրույքը՝ շարունակելով պահպանել պահանջարկի հետևողական կա</w:t>
      </w:r>
      <w:r w:rsidR="002620A1" w:rsidRPr="00DE7E08">
        <w:rPr>
          <w:rFonts w:ascii="GHEA Grapalat" w:hAnsi="GHEA Grapalat"/>
          <w:b/>
          <w:bCs/>
          <w:sz w:val="24"/>
          <w:szCs w:val="24"/>
          <w:shd w:val="clear" w:color="auto" w:fill="FFFFFF"/>
          <w:lang w:val="hy-AM"/>
        </w:rPr>
        <w:t>րգավորման</w:t>
      </w:r>
      <w:r w:rsidR="001E49EE" w:rsidRPr="00DE7E08">
        <w:rPr>
          <w:rFonts w:ascii="GHEA Grapalat" w:hAnsi="GHEA Grapalat"/>
          <w:b/>
          <w:bCs/>
          <w:sz w:val="24"/>
          <w:szCs w:val="24"/>
          <w:shd w:val="clear" w:color="auto" w:fill="FFFFFF"/>
          <w:lang w:val="hy-AM"/>
        </w:rPr>
        <w:t>ը</w:t>
      </w:r>
      <w:r w:rsidR="002620A1" w:rsidRPr="00DE7E08">
        <w:rPr>
          <w:rFonts w:ascii="GHEA Grapalat" w:hAnsi="GHEA Grapalat"/>
          <w:b/>
          <w:bCs/>
          <w:sz w:val="24"/>
          <w:szCs w:val="24"/>
          <w:shd w:val="clear" w:color="auto" w:fill="FFFFFF"/>
          <w:lang w:val="hy-AM"/>
        </w:rPr>
        <w:t xml:space="preserve"> </w:t>
      </w:r>
      <w:r w:rsidR="002620A1" w:rsidRPr="00DE7E08">
        <w:rPr>
          <w:rFonts w:ascii="GHEA Grapalat" w:hAnsi="GHEA Grapalat"/>
          <w:b/>
          <w:bCs/>
          <w:color w:val="000000"/>
          <w:sz w:val="24"/>
          <w:szCs w:val="24"/>
          <w:shd w:val="clear" w:color="auto" w:fill="FFFFFF"/>
          <w:lang w:val="hy-AM"/>
        </w:rPr>
        <w:t xml:space="preserve">և գնաճային սպասումների կայունացմանն </w:t>
      </w:r>
      <w:r w:rsidR="00EA3983" w:rsidRPr="00DE7E08">
        <w:rPr>
          <w:rFonts w:ascii="GHEA Grapalat" w:hAnsi="GHEA Grapalat"/>
          <w:b/>
          <w:bCs/>
          <w:color w:val="000000"/>
          <w:sz w:val="24"/>
          <w:szCs w:val="24"/>
          <w:shd w:val="clear" w:color="auto" w:fill="FFFFFF"/>
          <w:lang w:val="hy-AM"/>
        </w:rPr>
        <w:t>ուղղված</w:t>
      </w:r>
      <w:r w:rsidR="001E027A" w:rsidRPr="00DE7E08">
        <w:rPr>
          <w:rFonts w:ascii="GHEA Grapalat" w:hAnsi="GHEA Grapalat"/>
          <w:b/>
          <w:bCs/>
          <w:color w:val="000000"/>
          <w:sz w:val="24"/>
          <w:szCs w:val="24"/>
          <w:shd w:val="clear" w:color="auto" w:fill="FFFFFF"/>
          <w:lang w:val="hy-AM"/>
        </w:rPr>
        <w:t xml:space="preserve"> </w:t>
      </w:r>
      <w:r w:rsidR="00EA3983" w:rsidRPr="00DE7E08">
        <w:rPr>
          <w:rFonts w:ascii="GHEA Grapalat" w:hAnsi="GHEA Grapalat"/>
          <w:b/>
          <w:bCs/>
          <w:color w:val="000000"/>
          <w:sz w:val="24"/>
          <w:szCs w:val="24"/>
          <w:shd w:val="clear" w:color="auto" w:fill="FFFFFF"/>
          <w:lang w:val="hy-AM"/>
        </w:rPr>
        <w:t xml:space="preserve"> քաղաքականությունը</w:t>
      </w:r>
      <w:r w:rsidR="002620A1" w:rsidRPr="00DE7E08">
        <w:rPr>
          <w:rFonts w:ascii="GHEA Grapalat" w:hAnsi="GHEA Grapalat"/>
          <w:b/>
          <w:bCs/>
          <w:color w:val="000000"/>
          <w:sz w:val="24"/>
          <w:szCs w:val="24"/>
          <w:shd w:val="clear" w:color="auto" w:fill="FFFFFF"/>
          <w:lang w:val="hy-AM"/>
        </w:rPr>
        <w:t>։</w:t>
      </w:r>
      <w:r w:rsidR="00144A15" w:rsidRPr="00DE7E08">
        <w:rPr>
          <w:rFonts w:ascii="GHEA Grapalat" w:hAnsi="GHEA Grapalat"/>
          <w:b/>
          <w:bCs/>
          <w:color w:val="000000"/>
          <w:sz w:val="24"/>
          <w:szCs w:val="24"/>
          <w:shd w:val="clear" w:color="auto" w:fill="FFFFFF"/>
          <w:lang w:val="hy-AM"/>
        </w:rPr>
        <w:t xml:space="preserve"> </w:t>
      </w:r>
      <w:r w:rsidR="00DE7E08" w:rsidRPr="00DE7E08">
        <w:rPr>
          <w:rFonts w:ascii="GHEA Grapalat" w:hAnsi="GHEA Grapalat"/>
          <w:b/>
          <w:bCs/>
          <w:color w:val="000000"/>
          <w:sz w:val="24"/>
          <w:szCs w:val="24"/>
          <w:shd w:val="clear" w:color="auto" w:fill="FFFFFF"/>
          <w:lang w:val="hy-AM"/>
        </w:rPr>
        <w:t xml:space="preserve"> </w:t>
      </w:r>
      <w:r w:rsidR="00144A15" w:rsidRPr="00DE7E08">
        <w:rPr>
          <w:rFonts w:ascii="GHEA Grapalat" w:hAnsi="GHEA Grapalat"/>
          <w:bCs/>
          <w:color w:val="000000"/>
          <w:sz w:val="24"/>
          <w:szCs w:val="24"/>
          <w:shd w:val="clear" w:color="auto" w:fill="FFFFFF"/>
          <w:lang w:val="hy-AM"/>
        </w:rPr>
        <w:t xml:space="preserve">Նախանշված </w:t>
      </w:r>
      <w:r w:rsidR="001E027A" w:rsidRPr="00DE7E08">
        <w:rPr>
          <w:rFonts w:ascii="GHEA Grapalat" w:hAnsi="GHEA Grapalat"/>
          <w:bCs/>
          <w:color w:val="000000"/>
          <w:sz w:val="24"/>
          <w:szCs w:val="24"/>
          <w:shd w:val="clear" w:color="auto" w:fill="FFFFFF"/>
          <w:lang w:val="hy-AM"/>
        </w:rPr>
        <w:t xml:space="preserve"> </w:t>
      </w:r>
      <w:r w:rsidR="00144A15" w:rsidRPr="00DE7E08">
        <w:rPr>
          <w:rFonts w:ascii="GHEA Grapalat" w:hAnsi="GHEA Grapalat"/>
          <w:bCs/>
          <w:color w:val="000000"/>
          <w:sz w:val="24"/>
          <w:szCs w:val="24"/>
          <w:shd w:val="clear" w:color="auto" w:fill="FFFFFF"/>
          <w:lang w:val="hy-AM"/>
        </w:rPr>
        <w:t xml:space="preserve">սցենարի </w:t>
      </w:r>
      <w:r w:rsidR="001E027A" w:rsidRPr="00DE7E08">
        <w:rPr>
          <w:rFonts w:ascii="GHEA Grapalat" w:hAnsi="GHEA Grapalat"/>
          <w:bCs/>
          <w:color w:val="000000"/>
          <w:sz w:val="24"/>
          <w:szCs w:val="24"/>
          <w:shd w:val="clear" w:color="auto" w:fill="FFFFFF"/>
          <w:lang w:val="hy-AM"/>
        </w:rPr>
        <w:t xml:space="preserve"> </w:t>
      </w:r>
      <w:r w:rsidR="00144A15" w:rsidRPr="00DE7E08">
        <w:rPr>
          <w:rFonts w:ascii="GHEA Grapalat" w:hAnsi="GHEA Grapalat"/>
          <w:bCs/>
          <w:color w:val="000000"/>
          <w:sz w:val="24"/>
          <w:szCs w:val="24"/>
          <w:shd w:val="clear" w:color="auto" w:fill="FFFFFF"/>
          <w:lang w:val="hy-AM"/>
        </w:rPr>
        <w:t>ներքո</w:t>
      </w:r>
      <w:r w:rsidR="001E027A" w:rsidRPr="00DE7E08">
        <w:rPr>
          <w:rFonts w:ascii="GHEA Grapalat" w:hAnsi="GHEA Grapalat"/>
          <w:bCs/>
          <w:color w:val="000000"/>
          <w:sz w:val="24"/>
          <w:szCs w:val="24"/>
          <w:shd w:val="clear" w:color="auto" w:fill="FFFFFF"/>
          <w:lang w:val="hy-AM"/>
        </w:rPr>
        <w:t>,</w:t>
      </w:r>
      <w:r w:rsidR="00144A15" w:rsidRPr="00DE7E08">
        <w:rPr>
          <w:rFonts w:ascii="GHEA Grapalat" w:hAnsi="GHEA Grapalat"/>
          <w:b/>
          <w:bCs/>
          <w:color w:val="000000"/>
          <w:sz w:val="24"/>
          <w:szCs w:val="24"/>
          <w:shd w:val="clear" w:color="auto" w:fill="FFFFFF"/>
          <w:lang w:val="hy-AM"/>
        </w:rPr>
        <w:t xml:space="preserve"> </w:t>
      </w:r>
      <w:r w:rsidR="001E027A" w:rsidRPr="00DE7E08">
        <w:rPr>
          <w:rFonts w:ascii="GHEA Grapalat" w:hAnsi="GHEA Grapalat"/>
          <w:b/>
          <w:bCs/>
          <w:color w:val="000000"/>
          <w:sz w:val="24"/>
          <w:szCs w:val="24"/>
          <w:shd w:val="clear" w:color="auto" w:fill="FFFFFF"/>
          <w:lang w:val="hy-AM"/>
        </w:rPr>
        <w:t xml:space="preserve"> </w:t>
      </w:r>
      <w:r w:rsidR="00144A15" w:rsidRPr="00DE7E08">
        <w:rPr>
          <w:rFonts w:ascii="GHEA Grapalat" w:hAnsi="GHEA Grapalat"/>
          <w:bCs/>
          <w:color w:val="000000"/>
          <w:sz w:val="24"/>
          <w:szCs w:val="24"/>
          <w:shd w:val="clear" w:color="auto" w:fill="FFFFFF"/>
          <w:lang w:val="hy-AM"/>
        </w:rPr>
        <w:t>2023թ</w:t>
      </w:r>
      <w:r w:rsidR="00D843A3" w:rsidRPr="00DE7E08">
        <w:rPr>
          <w:rFonts w:ascii="GHEA Grapalat" w:hAnsi="GHEA Grapalat" w:cs="MS Gothic"/>
          <w:bCs/>
          <w:color w:val="000000"/>
          <w:sz w:val="24"/>
          <w:szCs w:val="24"/>
          <w:shd w:val="clear" w:color="auto" w:fill="FFFFFF"/>
          <w:lang w:val="hy-AM"/>
        </w:rPr>
        <w:t>.</w:t>
      </w:r>
      <w:r w:rsidR="001E027A" w:rsidRPr="00DE7E08">
        <w:rPr>
          <w:rFonts w:ascii="GHEA Grapalat" w:hAnsi="GHEA Grapalat" w:cs="MS Gothic"/>
          <w:bCs/>
          <w:color w:val="000000"/>
          <w:sz w:val="24"/>
          <w:szCs w:val="24"/>
          <w:shd w:val="clear" w:color="auto" w:fill="FFFFFF"/>
          <w:lang w:val="hy-AM"/>
        </w:rPr>
        <w:t xml:space="preserve"> </w:t>
      </w:r>
      <w:r w:rsidR="00144A15" w:rsidRPr="00DE7E08">
        <w:rPr>
          <w:rFonts w:ascii="GHEA Grapalat" w:hAnsi="GHEA Grapalat"/>
          <w:bCs/>
          <w:color w:val="000000"/>
          <w:sz w:val="24"/>
          <w:szCs w:val="24"/>
          <w:shd w:val="clear" w:color="auto" w:fill="FFFFFF"/>
          <w:lang w:val="hy-AM"/>
        </w:rPr>
        <w:t xml:space="preserve">վերջին </w:t>
      </w:r>
      <w:r w:rsidR="001E027A" w:rsidRPr="00DE7E08">
        <w:rPr>
          <w:rFonts w:ascii="GHEA Grapalat" w:hAnsi="GHEA Grapalat"/>
          <w:bCs/>
          <w:color w:val="000000"/>
          <w:sz w:val="24"/>
          <w:szCs w:val="24"/>
          <w:shd w:val="clear" w:color="auto" w:fill="FFFFFF"/>
          <w:lang w:val="hy-AM"/>
        </w:rPr>
        <w:t xml:space="preserve"> </w:t>
      </w:r>
      <w:r w:rsidR="00144A15" w:rsidRPr="00DE7E08">
        <w:rPr>
          <w:rFonts w:ascii="GHEA Grapalat" w:hAnsi="GHEA Grapalat"/>
          <w:bCs/>
          <w:color w:val="000000"/>
          <w:sz w:val="24"/>
          <w:szCs w:val="24"/>
          <w:shd w:val="clear" w:color="auto" w:fill="FFFFFF"/>
          <w:lang w:val="hy-AM"/>
        </w:rPr>
        <w:t>12</w:t>
      </w:r>
      <w:r w:rsidR="00D843A3" w:rsidRPr="00DE7E08">
        <w:rPr>
          <w:rFonts w:ascii="GHEA Grapalat" w:hAnsi="GHEA Grapalat"/>
          <w:bCs/>
          <w:color w:val="000000"/>
          <w:sz w:val="24"/>
          <w:szCs w:val="24"/>
          <w:shd w:val="clear" w:color="auto" w:fill="FFFFFF"/>
          <w:lang w:val="hy-AM"/>
        </w:rPr>
        <w:t>-</w:t>
      </w:r>
      <w:r w:rsidR="00144A15" w:rsidRPr="00DE7E08">
        <w:rPr>
          <w:rFonts w:ascii="GHEA Grapalat" w:hAnsi="GHEA Grapalat"/>
          <w:bCs/>
          <w:color w:val="000000"/>
          <w:sz w:val="24"/>
          <w:szCs w:val="24"/>
          <w:shd w:val="clear" w:color="auto" w:fill="FFFFFF"/>
          <w:lang w:val="hy-AM"/>
        </w:rPr>
        <w:t>ամսյա գնաճը կձևավորվի նպատակային ցուցանիշից ցածր և աստիճանաբար արագանալով՝ 2024թ</w:t>
      </w:r>
      <w:r w:rsidR="00D843A3" w:rsidRPr="00DE7E08">
        <w:rPr>
          <w:rFonts w:ascii="GHEA Grapalat" w:hAnsi="GHEA Grapalat" w:cs="MS Gothic"/>
          <w:bCs/>
          <w:color w:val="000000"/>
          <w:sz w:val="24"/>
          <w:szCs w:val="24"/>
          <w:shd w:val="clear" w:color="auto" w:fill="FFFFFF"/>
          <w:lang w:val="hy-AM"/>
        </w:rPr>
        <w:t>.</w:t>
      </w:r>
      <w:r w:rsidR="00144A15" w:rsidRPr="00DE7E08">
        <w:rPr>
          <w:rFonts w:ascii="GHEA Grapalat" w:hAnsi="GHEA Grapalat"/>
          <w:bCs/>
          <w:color w:val="000000"/>
          <w:sz w:val="24"/>
          <w:szCs w:val="24"/>
          <w:shd w:val="clear" w:color="auto" w:fill="FFFFFF"/>
          <w:lang w:val="hy-AM"/>
        </w:rPr>
        <w:t>-ի վերջին կմոտենա նպատակային 4% ցուցանիշին:</w:t>
      </w:r>
    </w:p>
    <w:p w14:paraId="6F208834" w14:textId="77777777" w:rsidR="00FE2650" w:rsidRPr="00DE7E08" w:rsidRDefault="00FE2650" w:rsidP="005F0241">
      <w:pPr>
        <w:spacing w:after="0" w:line="276" w:lineRule="auto"/>
        <w:ind w:firstLine="284"/>
        <w:jc w:val="both"/>
        <w:rPr>
          <w:rFonts w:ascii="GHEA Grapalat" w:hAnsi="GHEA Grapalat"/>
          <w:bCs/>
          <w:color w:val="000000"/>
          <w:sz w:val="24"/>
          <w:szCs w:val="24"/>
          <w:shd w:val="clear" w:color="auto" w:fill="FFFFFF"/>
          <w:lang w:val="hy-AM"/>
        </w:rPr>
      </w:pPr>
    </w:p>
    <w:p w14:paraId="4E163677" w14:textId="6A2F7EF9" w:rsidR="00FE2650" w:rsidRPr="00DE7E08" w:rsidRDefault="00FE2650" w:rsidP="005F0241">
      <w:pPr>
        <w:spacing w:after="0" w:line="276" w:lineRule="auto"/>
        <w:ind w:firstLine="720"/>
        <w:jc w:val="both"/>
        <w:rPr>
          <w:rFonts w:ascii="GHEA Grapalat" w:hAnsi="GHEA Grapalat" w:cs="Helvetica"/>
          <w:color w:val="333333"/>
          <w:sz w:val="24"/>
          <w:szCs w:val="24"/>
          <w:shd w:val="clear" w:color="auto" w:fill="FFFFFF"/>
          <w:lang w:val="hy-AM"/>
        </w:rPr>
      </w:pPr>
      <w:r w:rsidRPr="00DE7E08">
        <w:rPr>
          <w:rFonts w:ascii="GHEA Grapalat" w:hAnsi="GHEA Grapalat"/>
          <w:color w:val="000000"/>
          <w:sz w:val="24"/>
          <w:szCs w:val="24"/>
          <w:lang w:val="hy-AM"/>
        </w:rPr>
        <w:t>2</w:t>
      </w:r>
      <w:r w:rsidR="00D9264C" w:rsidRPr="00DE7E08">
        <w:rPr>
          <w:rFonts w:ascii="GHEA Grapalat" w:hAnsi="GHEA Grapalat" w:cs="MS Gothic"/>
          <w:color w:val="000000"/>
          <w:sz w:val="24"/>
          <w:szCs w:val="24"/>
          <w:lang w:val="hy-AM"/>
        </w:rPr>
        <w:t>.</w:t>
      </w:r>
      <w:r w:rsidRPr="00DE7E08">
        <w:rPr>
          <w:rFonts w:ascii="GHEA Grapalat" w:hAnsi="GHEA Grapalat" w:cs="Helvetica"/>
          <w:color w:val="333333"/>
          <w:sz w:val="24"/>
          <w:szCs w:val="24"/>
          <w:shd w:val="clear" w:color="auto" w:fill="FFFFFF"/>
          <w:lang w:val="hy-AM"/>
        </w:rPr>
        <w:t>Հայաստանի Հանրապետության կենտրոնական բանկի եզրակացությունը «Հայաստանի Հանրապետության 202</w:t>
      </w:r>
      <w:r w:rsidR="006D04F3" w:rsidRPr="00DE7E08">
        <w:rPr>
          <w:rFonts w:ascii="GHEA Grapalat" w:hAnsi="GHEA Grapalat" w:cs="Helvetica"/>
          <w:color w:val="333333"/>
          <w:sz w:val="24"/>
          <w:szCs w:val="24"/>
          <w:shd w:val="clear" w:color="auto" w:fill="FFFFFF"/>
          <w:lang w:val="hy-AM"/>
        </w:rPr>
        <w:t>4</w:t>
      </w:r>
      <w:r w:rsidRPr="00DE7E08">
        <w:rPr>
          <w:rFonts w:ascii="GHEA Grapalat" w:hAnsi="GHEA Grapalat" w:cs="Helvetica"/>
          <w:color w:val="333333"/>
          <w:sz w:val="24"/>
          <w:szCs w:val="24"/>
          <w:shd w:val="clear" w:color="auto" w:fill="FFFFFF"/>
          <w:lang w:val="hy-AM"/>
        </w:rPr>
        <w:t xml:space="preserve"> թվականի պետական բյուջեի մասին» Հայաստանի Հանրապետության օրենքի նախագծի վերաբերյալ</w:t>
      </w:r>
    </w:p>
    <w:p w14:paraId="45344B92" w14:textId="77777777" w:rsidR="00FE2650" w:rsidRPr="00DE7E08" w:rsidRDefault="00FE2650" w:rsidP="005F0241">
      <w:pPr>
        <w:spacing w:after="0" w:line="276" w:lineRule="auto"/>
        <w:ind w:firstLine="720"/>
        <w:jc w:val="both"/>
        <w:rPr>
          <w:rFonts w:ascii="GHEA Grapalat" w:hAnsi="GHEA Grapalat"/>
          <w:sz w:val="24"/>
          <w:szCs w:val="24"/>
          <w:lang w:val="hy-AM"/>
        </w:rPr>
      </w:pPr>
    </w:p>
    <w:p w14:paraId="4430A8E9" w14:textId="0E726E1A" w:rsidR="00D26E7F" w:rsidRPr="00DE7E08" w:rsidRDefault="00F5445C" w:rsidP="005F0241">
      <w:pPr>
        <w:spacing w:after="0" w:line="276" w:lineRule="auto"/>
        <w:ind w:firstLine="720"/>
        <w:jc w:val="both"/>
        <w:rPr>
          <w:rFonts w:ascii="GHEA Grapalat" w:hAnsi="GHEA Grapalat" w:cs="GHEA Grapalat"/>
          <w:sz w:val="24"/>
          <w:szCs w:val="24"/>
          <w:lang w:val="hy-AM"/>
        </w:rPr>
      </w:pPr>
      <w:r w:rsidRPr="00DE7E08">
        <w:rPr>
          <w:rFonts w:ascii="GHEA Grapalat" w:hAnsi="GHEA Grapalat" w:cs="GHEA Grapalat"/>
          <w:sz w:val="24"/>
          <w:szCs w:val="24"/>
          <w:lang w:val="hy-AM"/>
        </w:rPr>
        <w:lastRenderedPageBreak/>
        <w:t>ՀՀ կառավարության հնգամյա ծրագրի նպատակային թիրախների ապահովման սկզբունքի</w:t>
      </w:r>
      <w:r w:rsidR="001A16AA" w:rsidRPr="00DE7E08">
        <w:rPr>
          <w:rFonts w:ascii="GHEA Grapalat" w:hAnsi="GHEA Grapalat" w:cs="GHEA Grapalat"/>
          <w:sz w:val="24"/>
          <w:szCs w:val="24"/>
          <w:lang w:val="hy-AM"/>
        </w:rPr>
        <w:t>,</w:t>
      </w:r>
      <w:r w:rsidR="006C29D1" w:rsidRPr="00DE7E08">
        <w:rPr>
          <w:rFonts w:ascii="GHEA Grapalat" w:hAnsi="GHEA Grapalat" w:cs="GHEA Grapalat"/>
          <w:sz w:val="24"/>
          <w:szCs w:val="24"/>
          <w:lang w:val="hy-AM"/>
        </w:rPr>
        <w:t xml:space="preserve"> </w:t>
      </w:r>
      <w:r w:rsidR="00C702B0" w:rsidRPr="00DE7E08">
        <w:rPr>
          <w:rFonts w:ascii="GHEA Grapalat" w:hAnsi="GHEA Grapalat" w:cs="GHEA Grapalat"/>
          <w:sz w:val="24"/>
          <w:szCs w:val="24"/>
          <w:lang w:val="hy-AM"/>
        </w:rPr>
        <w:t>ինչպես նաև</w:t>
      </w:r>
      <w:r w:rsidR="001A16AA" w:rsidRPr="00DE7E08">
        <w:rPr>
          <w:rFonts w:ascii="GHEA Grapalat" w:hAnsi="GHEA Grapalat"/>
          <w:sz w:val="24"/>
          <w:szCs w:val="24"/>
          <w:lang w:val="hy-AM"/>
        </w:rPr>
        <w:t xml:space="preserve"> </w:t>
      </w:r>
      <w:r w:rsidR="001A16AA" w:rsidRPr="00DE7E08">
        <w:rPr>
          <w:rFonts w:ascii="GHEA Grapalat" w:hAnsi="GHEA Grapalat" w:cs="Sylfaen"/>
          <w:bCs/>
          <w:sz w:val="24"/>
          <w:szCs w:val="24"/>
          <w:lang w:val="hy-AM"/>
        </w:rPr>
        <w:t xml:space="preserve">ՀՀ տնտեսության համար ձևավորված </w:t>
      </w:r>
      <w:r w:rsidR="00C702B0" w:rsidRPr="00DE7E08">
        <w:rPr>
          <w:rFonts w:ascii="GHEA Grapalat" w:hAnsi="GHEA Grapalat" w:cs="Sylfaen"/>
          <w:bCs/>
          <w:sz w:val="24"/>
          <w:szCs w:val="24"/>
          <w:lang w:val="hy-AM"/>
        </w:rPr>
        <w:t xml:space="preserve">դրական զարգացումների </w:t>
      </w:r>
      <w:r w:rsidR="001A16AA" w:rsidRPr="00DE7E08">
        <w:rPr>
          <w:rFonts w:ascii="GHEA Grapalat" w:hAnsi="GHEA Grapalat" w:cs="Sylfaen"/>
          <w:bCs/>
          <w:sz w:val="24"/>
          <w:szCs w:val="24"/>
          <w:lang w:val="hy-AM"/>
        </w:rPr>
        <w:t>պահպանման</w:t>
      </w:r>
      <w:r w:rsidR="00BD2733" w:rsidRPr="00DE7E08">
        <w:rPr>
          <w:rFonts w:ascii="GHEA Grapalat" w:hAnsi="GHEA Grapalat" w:cs="Sylfaen"/>
          <w:bCs/>
          <w:sz w:val="24"/>
          <w:szCs w:val="24"/>
          <w:lang w:val="hy-AM"/>
        </w:rPr>
        <w:t xml:space="preserve"> պայմաններում</w:t>
      </w:r>
      <w:r w:rsidR="001A16AA" w:rsidRPr="00DE7E08">
        <w:rPr>
          <w:rFonts w:ascii="GHEA Grapalat" w:hAnsi="GHEA Grapalat" w:cs="Sylfaen"/>
          <w:bCs/>
          <w:sz w:val="24"/>
          <w:szCs w:val="24"/>
          <w:lang w:val="hy-AM"/>
        </w:rPr>
        <w:t>,</w:t>
      </w:r>
      <w:r w:rsidR="001A16AA" w:rsidRPr="00DE7E08">
        <w:rPr>
          <w:rFonts w:ascii="GHEA Grapalat" w:hAnsi="GHEA Grapalat"/>
          <w:sz w:val="24"/>
          <w:szCs w:val="24"/>
          <w:lang w:val="hy-AM"/>
        </w:rPr>
        <w:t xml:space="preserve"> </w:t>
      </w:r>
      <w:r w:rsidR="006D2244" w:rsidRPr="00DE7E08">
        <w:rPr>
          <w:rFonts w:ascii="GHEA Grapalat" w:hAnsi="GHEA Grapalat" w:cs="GHEA Grapalat"/>
          <w:sz w:val="24"/>
          <w:szCs w:val="24"/>
          <w:lang w:val="hy-AM"/>
        </w:rPr>
        <w:t xml:space="preserve">հարկաբյուջետային քաղաքականությունը </w:t>
      </w:r>
      <w:r w:rsidRPr="00DE7E08">
        <w:rPr>
          <w:rFonts w:ascii="GHEA Grapalat" w:hAnsi="GHEA Grapalat" w:cs="GHEA Grapalat"/>
          <w:b/>
          <w:sz w:val="24"/>
          <w:szCs w:val="24"/>
          <w:lang w:val="hy-AM"/>
        </w:rPr>
        <w:t>2024 թվականին</w:t>
      </w:r>
      <w:r w:rsidR="009A204F" w:rsidRPr="00DE7E08">
        <w:rPr>
          <w:rFonts w:ascii="GHEA Grapalat" w:hAnsi="GHEA Grapalat" w:cs="GHEA Grapalat"/>
          <w:b/>
          <w:sz w:val="24"/>
          <w:szCs w:val="24"/>
          <w:lang w:val="hy-AM"/>
        </w:rPr>
        <w:t xml:space="preserve"> </w:t>
      </w:r>
      <w:r w:rsidR="006904F8" w:rsidRPr="00DE7E08">
        <w:rPr>
          <w:rFonts w:ascii="GHEA Grapalat" w:hAnsi="GHEA Grapalat" w:cs="GHEA Grapalat"/>
          <w:b/>
          <w:sz w:val="24"/>
          <w:szCs w:val="24"/>
          <w:lang w:val="hy-AM"/>
        </w:rPr>
        <w:t xml:space="preserve">շարունակելու է </w:t>
      </w:r>
      <w:r w:rsidR="00F20794" w:rsidRPr="00DE7E08">
        <w:rPr>
          <w:rFonts w:ascii="GHEA Grapalat" w:hAnsi="GHEA Grapalat" w:cs="GHEA Grapalat"/>
          <w:b/>
          <w:sz w:val="24"/>
          <w:szCs w:val="24"/>
          <w:lang w:val="hy-AM"/>
        </w:rPr>
        <w:t>առաջնորդվել թիրախային</w:t>
      </w:r>
      <w:r w:rsidR="006D2244" w:rsidRPr="00DE7E08">
        <w:rPr>
          <w:rFonts w:ascii="GHEA Grapalat" w:hAnsi="GHEA Grapalat" w:cs="GHEA Grapalat"/>
          <w:b/>
          <w:sz w:val="24"/>
          <w:szCs w:val="24"/>
          <w:lang w:val="hy-AM"/>
        </w:rPr>
        <w:t xml:space="preserve"> 7% տնտեսական աճի ապահովման</w:t>
      </w:r>
      <w:r w:rsidR="00F20794" w:rsidRPr="00DE7E08">
        <w:rPr>
          <w:rFonts w:ascii="GHEA Grapalat" w:hAnsi="GHEA Grapalat" w:cs="GHEA Grapalat"/>
          <w:b/>
          <w:sz w:val="24"/>
          <w:szCs w:val="24"/>
          <w:lang w:val="hy-AM"/>
        </w:rPr>
        <w:t xml:space="preserve"> նպատակով</w:t>
      </w:r>
      <w:r w:rsidR="006D2244" w:rsidRPr="00DE7E08">
        <w:rPr>
          <w:rFonts w:ascii="GHEA Grapalat" w:hAnsi="GHEA Grapalat" w:cs="GHEA Grapalat"/>
          <w:sz w:val="24"/>
          <w:szCs w:val="24"/>
          <w:lang w:val="hy-AM"/>
        </w:rPr>
        <w:t xml:space="preserve">՝ շեշտադրելով </w:t>
      </w:r>
      <w:r w:rsidR="00CE1874" w:rsidRPr="00DE7E08">
        <w:rPr>
          <w:rFonts w:ascii="GHEA Grapalat" w:hAnsi="GHEA Grapalat" w:cs="GHEA Grapalat"/>
          <w:sz w:val="24"/>
          <w:szCs w:val="24"/>
          <w:lang w:val="hy-AM"/>
        </w:rPr>
        <w:t>հարկաբյուջետային կայունության պահպանումն ու տնտեսական ներուժի աճի</w:t>
      </w:r>
      <w:r w:rsidR="00F20794" w:rsidRPr="00DE7E08">
        <w:rPr>
          <w:rFonts w:ascii="GHEA Grapalat" w:hAnsi="GHEA Grapalat" w:cs="GHEA Grapalat"/>
          <w:sz w:val="24"/>
          <w:szCs w:val="24"/>
          <w:lang w:val="hy-AM"/>
        </w:rPr>
        <w:t>ն</w:t>
      </w:r>
      <w:r w:rsidR="00CE1874" w:rsidRPr="00DE7E08">
        <w:rPr>
          <w:rFonts w:ascii="GHEA Grapalat" w:hAnsi="GHEA Grapalat" w:cs="GHEA Grapalat"/>
          <w:sz w:val="24"/>
          <w:szCs w:val="24"/>
          <w:lang w:val="hy-AM"/>
        </w:rPr>
        <w:t xml:space="preserve"> </w:t>
      </w:r>
      <w:r w:rsidR="00F20794" w:rsidRPr="00DE7E08">
        <w:rPr>
          <w:rFonts w:ascii="GHEA Grapalat" w:hAnsi="GHEA Grapalat" w:cs="GHEA Grapalat"/>
          <w:sz w:val="24"/>
          <w:szCs w:val="24"/>
          <w:lang w:val="hy-AM"/>
        </w:rPr>
        <w:t>ուղղված պետական ներդրումների էական ավելացումը</w:t>
      </w:r>
      <w:r w:rsidR="00CE1874" w:rsidRPr="00DE7E08">
        <w:rPr>
          <w:rFonts w:ascii="GHEA Grapalat" w:hAnsi="GHEA Grapalat" w:cs="GHEA Grapalat"/>
          <w:sz w:val="24"/>
          <w:szCs w:val="24"/>
          <w:lang w:val="hy-AM"/>
        </w:rPr>
        <w:t xml:space="preserve">: </w:t>
      </w:r>
      <w:r w:rsidR="000A3480" w:rsidRPr="00DE7E08">
        <w:rPr>
          <w:rFonts w:ascii="GHEA Grapalat" w:hAnsi="GHEA Grapalat" w:cs="GHEA Grapalat"/>
          <w:sz w:val="24"/>
          <w:szCs w:val="24"/>
          <w:lang w:val="hy-AM"/>
        </w:rPr>
        <w:t>2024 թվականի տ</w:t>
      </w:r>
      <w:r w:rsidR="00C8185D" w:rsidRPr="00DE7E08">
        <w:rPr>
          <w:rFonts w:ascii="GHEA Grapalat" w:eastAsia="Calibri" w:hAnsi="GHEA Grapalat" w:cs="GHEA Grapalat"/>
          <w:sz w:val="24"/>
          <w:szCs w:val="24"/>
          <w:lang w:val="hy-AM"/>
        </w:rPr>
        <w:t>նտեսական</w:t>
      </w:r>
      <w:r w:rsidR="007F2D93" w:rsidRPr="00DE7E08">
        <w:rPr>
          <w:rFonts w:ascii="GHEA Grapalat" w:hAnsi="GHEA Grapalat" w:cs="GHEA Grapalat"/>
          <w:sz w:val="24"/>
          <w:szCs w:val="24"/>
          <w:lang w:val="hy-AM"/>
        </w:rPr>
        <w:t xml:space="preserve"> քաղաքականության </w:t>
      </w:r>
      <w:r w:rsidR="00CE1874" w:rsidRPr="00DE7E08">
        <w:rPr>
          <w:rFonts w:ascii="GHEA Grapalat" w:hAnsi="GHEA Grapalat" w:cs="GHEA Grapalat"/>
          <w:sz w:val="24"/>
          <w:szCs w:val="24"/>
          <w:lang w:val="hy-AM"/>
        </w:rPr>
        <w:t xml:space="preserve">հիմքում ընկած է </w:t>
      </w:r>
      <w:r w:rsidR="00650CF8" w:rsidRPr="00DE7E08">
        <w:rPr>
          <w:rFonts w:ascii="GHEA Grapalat" w:hAnsi="GHEA Grapalat"/>
          <w:sz w:val="24"/>
          <w:szCs w:val="24"/>
          <w:lang w:val="hy-AM"/>
        </w:rPr>
        <w:t xml:space="preserve">արտադրողականության և մրցունակության աճի համար </w:t>
      </w:r>
      <w:r w:rsidR="00A675AC" w:rsidRPr="00DE7E08">
        <w:rPr>
          <w:rFonts w:ascii="GHEA Grapalat" w:hAnsi="GHEA Grapalat"/>
          <w:sz w:val="24"/>
          <w:szCs w:val="24"/>
          <w:lang w:val="hy-AM"/>
        </w:rPr>
        <w:t>անհրաժեշտ պայմանների ապահովումը</w:t>
      </w:r>
      <w:r w:rsidR="007F2D93" w:rsidRPr="00DE7E08">
        <w:rPr>
          <w:rFonts w:ascii="GHEA Grapalat" w:hAnsi="GHEA Grapalat"/>
          <w:sz w:val="24"/>
          <w:szCs w:val="24"/>
          <w:lang w:val="hy-AM"/>
        </w:rPr>
        <w:t>,</w:t>
      </w:r>
      <w:r w:rsidR="00DC0A62" w:rsidRPr="00DE7E08">
        <w:rPr>
          <w:rFonts w:ascii="GHEA Grapalat" w:hAnsi="GHEA Grapalat"/>
          <w:sz w:val="24"/>
          <w:szCs w:val="24"/>
          <w:lang w:val="hy-AM"/>
        </w:rPr>
        <w:t xml:space="preserve"> որտեղ</w:t>
      </w:r>
      <w:r w:rsidR="00A675AC" w:rsidRPr="00DE7E08">
        <w:rPr>
          <w:rFonts w:ascii="GHEA Grapalat" w:hAnsi="GHEA Grapalat"/>
          <w:sz w:val="24"/>
          <w:szCs w:val="24"/>
          <w:lang w:val="hy-AM"/>
        </w:rPr>
        <w:t xml:space="preserve"> կարևոր նշանակություն ունեն</w:t>
      </w:r>
      <w:r w:rsidR="00650CF8" w:rsidRPr="00DE7E08">
        <w:rPr>
          <w:rFonts w:ascii="GHEA Grapalat" w:hAnsi="GHEA Grapalat" w:cs="GHEA Grapalat"/>
          <w:sz w:val="24"/>
          <w:szCs w:val="24"/>
          <w:lang w:val="hy-AM"/>
        </w:rPr>
        <w:t xml:space="preserve"> </w:t>
      </w:r>
      <w:r w:rsidR="00F20794" w:rsidRPr="00DE7E08">
        <w:rPr>
          <w:rFonts w:ascii="GHEA Grapalat" w:hAnsi="GHEA Grapalat" w:cs="GHEA Grapalat"/>
          <w:sz w:val="24"/>
          <w:szCs w:val="24"/>
          <w:lang w:val="hy-AM"/>
        </w:rPr>
        <w:t xml:space="preserve">ներդրումային միջավայրի բարելավմանն ու ներդրումների </w:t>
      </w:r>
      <w:r w:rsidR="00D26E7F" w:rsidRPr="00DE7E08">
        <w:rPr>
          <w:rFonts w:ascii="GHEA Grapalat" w:hAnsi="GHEA Grapalat" w:cs="GHEA Grapalat"/>
          <w:sz w:val="24"/>
          <w:szCs w:val="24"/>
          <w:lang w:val="hy-AM"/>
        </w:rPr>
        <w:t>խրախո</w:t>
      </w:r>
      <w:r w:rsidR="00F20794" w:rsidRPr="00DE7E08">
        <w:rPr>
          <w:rFonts w:ascii="GHEA Grapalat" w:hAnsi="GHEA Grapalat" w:cs="GHEA Grapalat"/>
          <w:sz w:val="24"/>
          <w:szCs w:val="24"/>
          <w:lang w:val="hy-AM"/>
        </w:rPr>
        <w:t>ւ</w:t>
      </w:r>
      <w:r w:rsidR="00D26E7F" w:rsidRPr="00DE7E08">
        <w:rPr>
          <w:rFonts w:ascii="GHEA Grapalat" w:hAnsi="GHEA Grapalat" w:cs="GHEA Grapalat"/>
          <w:sz w:val="24"/>
          <w:szCs w:val="24"/>
          <w:lang w:val="hy-AM"/>
        </w:rPr>
        <w:t>ս</w:t>
      </w:r>
      <w:r w:rsidR="00F20794" w:rsidRPr="00DE7E08">
        <w:rPr>
          <w:rFonts w:ascii="GHEA Grapalat" w:hAnsi="GHEA Grapalat" w:cs="GHEA Grapalat"/>
          <w:sz w:val="24"/>
          <w:szCs w:val="24"/>
          <w:lang w:val="hy-AM"/>
        </w:rPr>
        <w:t>մանն ուղղված միջոցառումների</w:t>
      </w:r>
      <w:r w:rsidR="00C96A17" w:rsidRPr="00DE7E08">
        <w:rPr>
          <w:rFonts w:ascii="GHEA Grapalat" w:hAnsi="GHEA Grapalat" w:cs="GHEA Grapalat"/>
          <w:sz w:val="24"/>
          <w:szCs w:val="24"/>
          <w:lang w:val="hy-AM"/>
        </w:rPr>
        <w:t xml:space="preserve"> իրականացումը, </w:t>
      </w:r>
      <w:r w:rsidR="006D2244" w:rsidRPr="00DE7E08">
        <w:rPr>
          <w:rFonts w:ascii="GHEA Grapalat" w:hAnsi="GHEA Grapalat" w:cs="GHEA Grapalat"/>
          <w:sz w:val="24"/>
          <w:szCs w:val="24"/>
          <w:lang w:val="hy-AM"/>
        </w:rPr>
        <w:t xml:space="preserve">պետական ներդրումների մասնաբաժնի էական </w:t>
      </w:r>
      <w:r w:rsidR="00F20794" w:rsidRPr="00DE7E08">
        <w:rPr>
          <w:rFonts w:ascii="GHEA Grapalat" w:hAnsi="GHEA Grapalat" w:cs="GHEA Grapalat"/>
          <w:sz w:val="24"/>
          <w:szCs w:val="24"/>
          <w:lang w:val="hy-AM"/>
        </w:rPr>
        <w:t>աճը, ինչպես նաև</w:t>
      </w:r>
      <w:r w:rsidR="002672AC" w:rsidRPr="00DE7E08">
        <w:rPr>
          <w:rFonts w:ascii="GHEA Grapalat" w:hAnsi="GHEA Grapalat" w:cs="GHEA Grapalat"/>
          <w:sz w:val="24"/>
          <w:szCs w:val="24"/>
          <w:lang w:val="hy-AM"/>
        </w:rPr>
        <w:t>`</w:t>
      </w:r>
      <w:r w:rsidR="00F20794" w:rsidRPr="00DE7E08">
        <w:rPr>
          <w:rFonts w:ascii="GHEA Grapalat" w:hAnsi="GHEA Grapalat" w:cs="GHEA Grapalat"/>
          <w:sz w:val="24"/>
          <w:szCs w:val="24"/>
          <w:lang w:val="hy-AM"/>
        </w:rPr>
        <w:t xml:space="preserve"> </w:t>
      </w:r>
      <w:r w:rsidR="00D26E7F" w:rsidRPr="00DE7E08">
        <w:rPr>
          <w:rFonts w:ascii="GHEA Grapalat" w:hAnsi="GHEA Grapalat" w:cs="GHEA Grapalat"/>
          <w:sz w:val="24"/>
          <w:szCs w:val="24"/>
          <w:lang w:val="hy-AM"/>
        </w:rPr>
        <w:t>տեխնոլոգիաների կլանման ու կարողությունների զարգացման միջոցով արտադրողականության աճը:</w:t>
      </w:r>
    </w:p>
    <w:p w14:paraId="05B91432" w14:textId="776869CF" w:rsidR="00FE2650" w:rsidRPr="00DE7E08" w:rsidRDefault="00D26E7F" w:rsidP="005F0241">
      <w:pPr>
        <w:spacing w:after="0" w:line="276" w:lineRule="auto"/>
        <w:ind w:firstLine="720"/>
        <w:jc w:val="both"/>
        <w:rPr>
          <w:rFonts w:ascii="GHEA Grapalat" w:hAnsi="GHEA Grapalat" w:cs="Sylfaen"/>
          <w:noProof/>
          <w:sz w:val="24"/>
          <w:szCs w:val="24"/>
          <w:lang w:val="hy-AM"/>
        </w:rPr>
      </w:pPr>
      <w:r w:rsidRPr="00DE7E08">
        <w:rPr>
          <w:rFonts w:ascii="GHEA Grapalat" w:hAnsi="GHEA Grapalat"/>
          <w:sz w:val="24"/>
          <w:szCs w:val="24"/>
          <w:lang w:val="hy-AM"/>
        </w:rPr>
        <w:t>Գնահատվում է, որ 2024</w:t>
      </w:r>
      <w:r w:rsidR="00456409" w:rsidRPr="00DE7E08">
        <w:rPr>
          <w:rFonts w:ascii="GHEA Grapalat" w:hAnsi="GHEA Grapalat"/>
          <w:sz w:val="24"/>
          <w:szCs w:val="24"/>
          <w:lang w:val="hy-AM"/>
        </w:rPr>
        <w:t xml:space="preserve"> </w:t>
      </w:r>
      <w:r w:rsidRPr="00DE7E08">
        <w:rPr>
          <w:rFonts w:ascii="GHEA Grapalat" w:hAnsi="GHEA Grapalat"/>
          <w:sz w:val="24"/>
          <w:szCs w:val="24"/>
          <w:lang w:val="hy-AM"/>
        </w:rPr>
        <w:t>թ</w:t>
      </w:r>
      <w:r w:rsidR="00456409" w:rsidRPr="00DE7E08">
        <w:rPr>
          <w:rFonts w:ascii="GHEA Grapalat" w:hAnsi="GHEA Grapalat"/>
          <w:sz w:val="24"/>
          <w:szCs w:val="24"/>
          <w:lang w:val="hy-AM"/>
        </w:rPr>
        <w:t>վական</w:t>
      </w:r>
      <w:r w:rsidRPr="00DE7E08">
        <w:rPr>
          <w:rFonts w:ascii="GHEA Grapalat" w:hAnsi="GHEA Grapalat"/>
          <w:sz w:val="24"/>
          <w:szCs w:val="24"/>
          <w:lang w:val="hy-AM"/>
        </w:rPr>
        <w:t xml:space="preserve">ին տնտեսական աճը </w:t>
      </w:r>
      <w:r w:rsidR="00CC0224" w:rsidRPr="00DE7E08">
        <w:rPr>
          <w:rFonts w:ascii="GHEA Grapalat" w:hAnsi="GHEA Grapalat"/>
          <w:sz w:val="24"/>
          <w:szCs w:val="24"/>
          <w:lang w:val="hy-AM"/>
        </w:rPr>
        <w:t xml:space="preserve">կշարունակի իր վրա </w:t>
      </w:r>
      <w:r w:rsidR="00CC0224" w:rsidRPr="00DE7E08">
        <w:rPr>
          <w:rFonts w:ascii="GHEA Grapalat" w:eastAsia="Times New Roman" w:hAnsi="GHEA Grapalat" w:cs="Times New Roman"/>
          <w:sz w:val="24"/>
          <w:szCs w:val="24"/>
          <w:lang w:val="hy-AM"/>
        </w:rPr>
        <w:t xml:space="preserve">կրել ՀՀ տնտեսության համար </w:t>
      </w:r>
      <w:r w:rsidR="00DC0A62" w:rsidRPr="00DE7E08">
        <w:rPr>
          <w:rFonts w:ascii="GHEA Grapalat" w:eastAsia="Times New Roman" w:hAnsi="GHEA Grapalat" w:cs="Times New Roman"/>
          <w:sz w:val="24"/>
          <w:szCs w:val="24"/>
          <w:lang w:val="hy-AM"/>
        </w:rPr>
        <w:t>նախորդ տարիների</w:t>
      </w:r>
      <w:r w:rsidR="003272FE" w:rsidRPr="00DE7E08">
        <w:rPr>
          <w:rFonts w:ascii="GHEA Grapalat" w:eastAsia="Times New Roman" w:hAnsi="GHEA Grapalat" w:cs="Times New Roman"/>
          <w:sz w:val="24"/>
          <w:szCs w:val="24"/>
          <w:lang w:val="hy-AM"/>
        </w:rPr>
        <w:t>ն</w:t>
      </w:r>
      <w:r w:rsidR="00DC0A62" w:rsidRPr="00DE7E08">
        <w:rPr>
          <w:rFonts w:ascii="GHEA Grapalat" w:eastAsia="Times New Roman" w:hAnsi="GHEA Grapalat" w:cs="Times New Roman"/>
          <w:sz w:val="24"/>
          <w:szCs w:val="24"/>
          <w:lang w:val="hy-AM"/>
        </w:rPr>
        <w:t xml:space="preserve"> </w:t>
      </w:r>
      <w:r w:rsidR="00CC0224" w:rsidRPr="00DE7E08">
        <w:rPr>
          <w:rFonts w:ascii="GHEA Grapalat" w:eastAsia="Times New Roman" w:hAnsi="GHEA Grapalat" w:cs="Times New Roman"/>
          <w:sz w:val="24"/>
          <w:szCs w:val="24"/>
          <w:lang w:val="hy-AM"/>
        </w:rPr>
        <w:t>ձևավորված նպաստավոր գործոնների ազդեցությունը</w:t>
      </w:r>
      <w:r w:rsidR="00CC0224" w:rsidRPr="00DE7E08">
        <w:rPr>
          <w:rFonts w:ascii="GHEA Grapalat" w:hAnsi="GHEA Grapalat"/>
          <w:sz w:val="24"/>
          <w:szCs w:val="24"/>
          <w:lang w:val="hy-AM"/>
        </w:rPr>
        <w:t xml:space="preserve"> և </w:t>
      </w:r>
      <w:r w:rsidR="00FE2650" w:rsidRPr="00DE7E08">
        <w:rPr>
          <w:rFonts w:ascii="GHEA Grapalat" w:hAnsi="GHEA Grapalat"/>
          <w:sz w:val="24"/>
          <w:szCs w:val="24"/>
          <w:lang w:val="hy-AM"/>
        </w:rPr>
        <w:t>նախանշված բարձր մակարդակը կդրսևորվի տնտեսության բոլոր ճյուղերում</w:t>
      </w:r>
      <w:r w:rsidR="00CC0224" w:rsidRPr="00DE7E08">
        <w:rPr>
          <w:rFonts w:ascii="GHEA Grapalat" w:hAnsi="GHEA Grapalat"/>
          <w:sz w:val="24"/>
          <w:szCs w:val="24"/>
          <w:lang w:val="hy-AM"/>
        </w:rPr>
        <w:t>:</w:t>
      </w:r>
      <w:r w:rsidR="007A4971" w:rsidRPr="00DE7E08">
        <w:rPr>
          <w:rFonts w:ascii="GHEA Grapalat" w:hAnsi="GHEA Grapalat"/>
          <w:sz w:val="24"/>
          <w:szCs w:val="24"/>
          <w:lang w:val="hy-AM"/>
        </w:rPr>
        <w:t xml:space="preserve"> </w:t>
      </w:r>
      <w:r w:rsidR="00C86C12" w:rsidRPr="00DE7E08">
        <w:rPr>
          <w:rFonts w:ascii="GHEA Grapalat" w:hAnsi="GHEA Grapalat"/>
          <w:sz w:val="24"/>
          <w:szCs w:val="24"/>
          <w:lang w:val="hy-AM"/>
        </w:rPr>
        <w:t xml:space="preserve">Ընդ որում, վերջին տարիներին ձևավորված </w:t>
      </w:r>
      <w:r w:rsidRPr="00DE7E08">
        <w:rPr>
          <w:rFonts w:ascii="GHEA Grapalat" w:eastAsia="Times New Roman" w:hAnsi="GHEA Grapalat" w:cs="Times New Roman"/>
          <w:sz w:val="24"/>
          <w:szCs w:val="24"/>
          <w:lang w:val="hy-AM"/>
        </w:rPr>
        <w:t>միտումներին համահունչ</w:t>
      </w:r>
      <w:r w:rsidR="00456409" w:rsidRPr="00DE7E08">
        <w:rPr>
          <w:rFonts w:ascii="GHEA Grapalat" w:eastAsia="Times New Roman" w:hAnsi="GHEA Grapalat" w:cs="Times New Roman"/>
          <w:sz w:val="24"/>
          <w:szCs w:val="24"/>
          <w:lang w:val="hy-AM"/>
        </w:rPr>
        <w:t>՝</w:t>
      </w:r>
      <w:r w:rsidR="00C86C12" w:rsidRPr="00DE7E08">
        <w:rPr>
          <w:rFonts w:ascii="GHEA Grapalat" w:eastAsia="Times New Roman" w:hAnsi="GHEA Grapalat" w:cs="Times New Roman"/>
          <w:sz w:val="24"/>
          <w:szCs w:val="24"/>
          <w:lang w:val="hy-AM"/>
        </w:rPr>
        <w:t xml:space="preserve"> ծառայությունների աճը կշարունակի տնտ</w:t>
      </w:r>
      <w:r w:rsidRPr="00DE7E08">
        <w:rPr>
          <w:rFonts w:ascii="GHEA Grapalat" w:eastAsia="Times New Roman" w:hAnsi="GHEA Grapalat" w:cs="Times New Roman"/>
          <w:sz w:val="24"/>
          <w:szCs w:val="24"/>
          <w:lang w:val="hy-AM"/>
        </w:rPr>
        <w:t>եսական աճին առավել մեծ նպաստում</w:t>
      </w:r>
      <w:r w:rsidR="00C86C12" w:rsidRPr="00DE7E08">
        <w:rPr>
          <w:rFonts w:ascii="GHEA Grapalat" w:eastAsia="Times New Roman" w:hAnsi="GHEA Grapalat" w:cs="Times New Roman"/>
          <w:sz w:val="24"/>
          <w:szCs w:val="24"/>
          <w:lang w:val="hy-AM"/>
        </w:rPr>
        <w:t xml:space="preserve"> ունենալ:</w:t>
      </w:r>
      <w:r w:rsidR="00144A15" w:rsidRPr="00DE7E08">
        <w:rPr>
          <w:rFonts w:ascii="GHEA Grapalat" w:hAnsi="GHEA Grapalat"/>
          <w:sz w:val="24"/>
          <w:szCs w:val="24"/>
          <w:lang w:val="hy-AM"/>
        </w:rPr>
        <w:t xml:space="preserve"> </w:t>
      </w:r>
      <w:r w:rsidR="005A56F4" w:rsidRPr="00DE7E08">
        <w:rPr>
          <w:rFonts w:ascii="GHEA Grapalat" w:hAnsi="GHEA Grapalat" w:cs="Sylfaen"/>
          <w:noProof/>
          <w:sz w:val="24"/>
          <w:szCs w:val="24"/>
          <w:lang w:val="hy-AM"/>
        </w:rPr>
        <w:t xml:space="preserve">Այդուհանդերձ, </w:t>
      </w:r>
      <w:r w:rsidR="00630323" w:rsidRPr="00DE7E08">
        <w:rPr>
          <w:rFonts w:ascii="GHEA Grapalat" w:eastAsia="Times New Roman" w:hAnsi="GHEA Grapalat" w:cs="Times New Roman"/>
          <w:b/>
          <w:sz w:val="24"/>
          <w:szCs w:val="24"/>
          <w:lang w:val="hy-AM"/>
        </w:rPr>
        <w:t xml:space="preserve">ՀՀ կառավարության նպատակադրած </w:t>
      </w:r>
      <w:r w:rsidR="005A56F4" w:rsidRPr="00DE7E08">
        <w:rPr>
          <w:rFonts w:ascii="GHEA Grapalat" w:hAnsi="GHEA Grapalat" w:cs="Sylfaen"/>
          <w:b/>
          <w:noProof/>
          <w:sz w:val="24"/>
          <w:szCs w:val="24"/>
          <w:lang w:val="hy-AM"/>
        </w:rPr>
        <w:t xml:space="preserve">բարձր տնտեսական աճի </w:t>
      </w:r>
      <w:r w:rsidRPr="00DE7E08">
        <w:rPr>
          <w:rFonts w:ascii="GHEA Grapalat" w:hAnsi="GHEA Grapalat" w:cs="Sylfaen"/>
          <w:b/>
          <w:noProof/>
          <w:sz w:val="24"/>
          <w:szCs w:val="24"/>
          <w:lang w:val="hy-AM"/>
        </w:rPr>
        <w:t>ապահովումն</w:t>
      </w:r>
      <w:r w:rsidR="005A56F4" w:rsidRPr="00DE7E08">
        <w:rPr>
          <w:rFonts w:ascii="GHEA Grapalat" w:hAnsi="GHEA Grapalat" w:cs="Sylfaen"/>
          <w:b/>
          <w:noProof/>
          <w:sz w:val="24"/>
          <w:szCs w:val="24"/>
          <w:lang w:val="hy-AM"/>
        </w:rPr>
        <w:t xml:space="preserve"> էապես կախված կլինի </w:t>
      </w:r>
      <w:r w:rsidRPr="00DE7E08">
        <w:rPr>
          <w:rFonts w:ascii="GHEA Grapalat" w:eastAsia="Times New Roman" w:hAnsi="GHEA Grapalat" w:cs="Times New Roman"/>
          <w:b/>
          <w:sz w:val="24"/>
          <w:szCs w:val="24"/>
          <w:lang w:val="hy-AM"/>
        </w:rPr>
        <w:t>արտահանման խթանման և</w:t>
      </w:r>
      <w:r w:rsidR="005A56F4" w:rsidRPr="00DE7E08">
        <w:rPr>
          <w:rFonts w:ascii="GHEA Grapalat" w:eastAsia="Times New Roman" w:hAnsi="GHEA Grapalat" w:cs="Times New Roman"/>
          <w:b/>
          <w:sz w:val="24"/>
          <w:szCs w:val="24"/>
          <w:lang w:val="hy-AM"/>
        </w:rPr>
        <w:t xml:space="preserve"> ներդրումային</w:t>
      </w:r>
      <w:r w:rsidRPr="00DE7E08">
        <w:rPr>
          <w:rFonts w:ascii="GHEA Grapalat" w:eastAsia="Times New Roman" w:hAnsi="GHEA Grapalat" w:cs="Times New Roman"/>
          <w:b/>
          <w:sz w:val="24"/>
          <w:szCs w:val="24"/>
          <w:lang w:val="hy-AM"/>
        </w:rPr>
        <w:t xml:space="preserve"> միջավայրի բարելավմանն ուղղված, ինչպես նաև</w:t>
      </w:r>
      <w:r w:rsidR="00C017E8" w:rsidRPr="00DE7E08">
        <w:rPr>
          <w:rFonts w:ascii="GHEA Grapalat" w:eastAsia="Times New Roman" w:hAnsi="GHEA Grapalat" w:cs="Times New Roman"/>
          <w:b/>
          <w:sz w:val="24"/>
          <w:szCs w:val="24"/>
          <w:lang w:val="hy-AM"/>
        </w:rPr>
        <w:t>`</w:t>
      </w:r>
      <w:r w:rsidRPr="00DE7E08">
        <w:rPr>
          <w:rFonts w:ascii="GHEA Grapalat" w:eastAsia="Times New Roman" w:hAnsi="GHEA Grapalat" w:cs="Times New Roman"/>
          <w:b/>
          <w:sz w:val="24"/>
          <w:szCs w:val="24"/>
          <w:lang w:val="hy-AM"/>
        </w:rPr>
        <w:t xml:space="preserve"> </w:t>
      </w:r>
      <w:r w:rsidR="005A56F4" w:rsidRPr="00DE7E08">
        <w:rPr>
          <w:rFonts w:ascii="GHEA Grapalat" w:hAnsi="GHEA Grapalat" w:cs="Sylfaen"/>
          <w:b/>
          <w:noProof/>
          <w:sz w:val="24"/>
          <w:szCs w:val="24"/>
          <w:lang w:val="hy-AM"/>
        </w:rPr>
        <w:t>ենթակառուցվածքներում խոշոր ներդրում</w:t>
      </w:r>
      <w:r w:rsidR="004448C6" w:rsidRPr="00DE7E08">
        <w:rPr>
          <w:rFonts w:ascii="GHEA Grapalat" w:hAnsi="GHEA Grapalat" w:cs="Sylfaen"/>
          <w:b/>
          <w:noProof/>
          <w:sz w:val="24"/>
          <w:szCs w:val="24"/>
          <w:lang w:val="hy-AM"/>
        </w:rPr>
        <w:t>ային ծրագրերի</w:t>
      </w:r>
      <w:r w:rsidR="00630323" w:rsidRPr="00DE7E08">
        <w:rPr>
          <w:rFonts w:ascii="GHEA Grapalat" w:hAnsi="GHEA Grapalat" w:cs="Sylfaen"/>
          <w:b/>
          <w:noProof/>
          <w:sz w:val="24"/>
          <w:szCs w:val="24"/>
          <w:lang w:val="hy-AM"/>
        </w:rPr>
        <w:t xml:space="preserve"> </w:t>
      </w:r>
      <w:r w:rsidRPr="00DE7E08">
        <w:rPr>
          <w:rFonts w:ascii="GHEA Grapalat" w:hAnsi="GHEA Grapalat" w:cs="Sylfaen"/>
          <w:b/>
          <w:bCs/>
          <w:noProof/>
          <w:sz w:val="24"/>
          <w:szCs w:val="24"/>
          <w:lang w:val="hy-AM"/>
        </w:rPr>
        <w:t>ամբողջական ծավալներով և սահմանված ժամկետներում</w:t>
      </w:r>
      <w:r w:rsidRPr="00DE7E08">
        <w:rPr>
          <w:rFonts w:ascii="GHEA Grapalat" w:hAnsi="GHEA Grapalat" w:cs="Sylfaen"/>
          <w:b/>
          <w:noProof/>
          <w:sz w:val="24"/>
          <w:szCs w:val="24"/>
          <w:lang w:val="hy-AM"/>
        </w:rPr>
        <w:t xml:space="preserve"> </w:t>
      </w:r>
      <w:r w:rsidR="00F02CC3" w:rsidRPr="00DE7E08">
        <w:rPr>
          <w:rFonts w:ascii="GHEA Grapalat" w:hAnsi="GHEA Grapalat" w:cs="Sylfaen"/>
          <w:b/>
          <w:noProof/>
          <w:sz w:val="24"/>
          <w:szCs w:val="24"/>
          <w:lang w:val="hy-AM"/>
        </w:rPr>
        <w:t xml:space="preserve">իրականացման </w:t>
      </w:r>
      <w:r w:rsidR="00F43DCA" w:rsidRPr="00DE7E08">
        <w:rPr>
          <w:rFonts w:ascii="GHEA Grapalat" w:hAnsi="GHEA Grapalat" w:cs="Sylfaen"/>
          <w:b/>
          <w:noProof/>
          <w:sz w:val="24"/>
          <w:szCs w:val="24"/>
          <w:lang w:val="hy-AM"/>
        </w:rPr>
        <w:t>կարողություններից և</w:t>
      </w:r>
      <w:r w:rsidR="00116829" w:rsidRPr="00DE7E08">
        <w:rPr>
          <w:rFonts w:ascii="GHEA Grapalat" w:hAnsi="GHEA Grapalat" w:cs="Sylfaen"/>
          <w:b/>
          <w:noProof/>
          <w:sz w:val="24"/>
          <w:szCs w:val="24"/>
          <w:lang w:val="hy-AM"/>
        </w:rPr>
        <w:t xml:space="preserve"> </w:t>
      </w:r>
      <w:r w:rsidR="00F02CC3" w:rsidRPr="00DE7E08">
        <w:rPr>
          <w:rFonts w:ascii="GHEA Grapalat" w:hAnsi="GHEA Grapalat" w:cs="Sylfaen"/>
          <w:b/>
          <w:noProof/>
          <w:sz w:val="24"/>
          <w:szCs w:val="24"/>
          <w:lang w:val="hy-AM"/>
        </w:rPr>
        <w:t>արդյուն</w:t>
      </w:r>
      <w:r w:rsidR="0043602E" w:rsidRPr="00DE7E08">
        <w:rPr>
          <w:rFonts w:ascii="GHEA Grapalat" w:hAnsi="GHEA Grapalat" w:cs="Sylfaen"/>
          <w:b/>
          <w:noProof/>
          <w:sz w:val="24"/>
          <w:szCs w:val="24"/>
          <w:lang w:val="hy-AM"/>
        </w:rPr>
        <w:t>քներից</w:t>
      </w:r>
      <w:r w:rsidRPr="00DE7E08">
        <w:rPr>
          <w:rFonts w:ascii="GHEA Grapalat" w:hAnsi="GHEA Grapalat" w:cs="Sylfaen"/>
          <w:noProof/>
          <w:sz w:val="24"/>
          <w:szCs w:val="24"/>
          <w:lang w:val="hy-AM"/>
        </w:rPr>
        <w:t>:</w:t>
      </w:r>
    </w:p>
    <w:p w14:paraId="21943CA8" w14:textId="4594CC37" w:rsidR="00144A15" w:rsidRPr="00DE7E08" w:rsidRDefault="00144A15" w:rsidP="005F0241">
      <w:pPr>
        <w:autoSpaceDE w:val="0"/>
        <w:autoSpaceDN w:val="0"/>
        <w:adjustRightInd w:val="0"/>
        <w:spacing w:after="0" w:line="276" w:lineRule="auto"/>
        <w:ind w:firstLine="709"/>
        <w:jc w:val="both"/>
        <w:rPr>
          <w:rFonts w:ascii="GHEA Grapalat" w:eastAsia="Calibri" w:hAnsi="GHEA Grapalat" w:cs="GHEA Grapalat"/>
          <w:sz w:val="24"/>
          <w:szCs w:val="24"/>
          <w:lang w:val="hy-AM"/>
        </w:rPr>
      </w:pPr>
      <w:r w:rsidRPr="00DE7E08">
        <w:rPr>
          <w:rFonts w:ascii="GHEA Grapalat" w:eastAsia="Calibri" w:hAnsi="GHEA Grapalat" w:cs="GHEA Grapalat"/>
          <w:sz w:val="24"/>
          <w:szCs w:val="24"/>
          <w:lang w:val="hy-AM"/>
        </w:rPr>
        <w:t xml:space="preserve">Հատկանշական է, որ թիրախավորված բարձր տնտեսական աճի ապահովման համատեքստում 2024 թվականին հարկաբյուջետային քաղաքականությունը համախառն պահանջարկի վրա կունենա ընդլայնող ազդեցություն, </w:t>
      </w:r>
      <w:r w:rsidR="001E4224" w:rsidRPr="00DE7E08">
        <w:rPr>
          <w:rFonts w:ascii="GHEA Grapalat" w:eastAsia="Calibri" w:hAnsi="GHEA Grapalat" w:cs="GHEA Grapalat"/>
          <w:sz w:val="24"/>
          <w:szCs w:val="24"/>
          <w:lang w:val="hy-AM"/>
        </w:rPr>
        <w:t>ինչը կդրսևորվի</w:t>
      </w:r>
      <w:r w:rsidRPr="00DE7E08">
        <w:rPr>
          <w:rFonts w:ascii="GHEA Grapalat" w:eastAsia="Calibri" w:hAnsi="GHEA Grapalat" w:cs="GHEA Grapalat"/>
          <w:sz w:val="24"/>
          <w:szCs w:val="24"/>
          <w:lang w:val="hy-AM"/>
        </w:rPr>
        <w:t xml:space="preserve"> ներուժային աճի խթանմանն ուղղված ծախսերի առաջանցիկ </w:t>
      </w:r>
      <w:r w:rsidR="001E4224" w:rsidRPr="00DE7E08">
        <w:rPr>
          <w:rFonts w:ascii="GHEA Grapalat" w:eastAsia="Calibri" w:hAnsi="GHEA Grapalat" w:cs="GHEA Grapalat"/>
          <w:sz w:val="24"/>
          <w:szCs w:val="24"/>
          <w:lang w:val="hy-AM"/>
        </w:rPr>
        <w:t>ավելացմամբ:</w:t>
      </w:r>
      <w:r w:rsidR="00205F7D" w:rsidRPr="00DE7E08">
        <w:rPr>
          <w:rFonts w:ascii="GHEA Grapalat" w:eastAsia="Calibri" w:hAnsi="GHEA Grapalat" w:cs="GHEA Grapalat"/>
          <w:sz w:val="24"/>
          <w:szCs w:val="24"/>
          <w:lang w:val="hy-AM"/>
        </w:rPr>
        <w:t xml:space="preserve"> 2024</w:t>
      </w:r>
      <w:r w:rsidR="00456409" w:rsidRPr="00DE7E08">
        <w:rPr>
          <w:rFonts w:ascii="GHEA Grapalat" w:eastAsia="Calibri" w:hAnsi="GHEA Grapalat" w:cs="GHEA Grapalat"/>
          <w:sz w:val="24"/>
          <w:szCs w:val="24"/>
          <w:lang w:val="hy-AM"/>
        </w:rPr>
        <w:t xml:space="preserve"> </w:t>
      </w:r>
      <w:r w:rsidR="00205F7D" w:rsidRPr="00DE7E08">
        <w:rPr>
          <w:rFonts w:ascii="GHEA Grapalat" w:eastAsia="Calibri" w:hAnsi="GHEA Grapalat" w:cs="GHEA Grapalat"/>
          <w:sz w:val="24"/>
          <w:szCs w:val="24"/>
          <w:lang w:val="hy-AM"/>
        </w:rPr>
        <w:t>թ</w:t>
      </w:r>
      <w:r w:rsidR="00456409" w:rsidRPr="00DE7E08">
        <w:rPr>
          <w:rFonts w:ascii="GHEA Grapalat" w:eastAsia="Calibri" w:hAnsi="GHEA Grapalat" w:cs="GHEA Grapalat"/>
          <w:sz w:val="24"/>
          <w:szCs w:val="24"/>
          <w:lang w:val="hy-AM"/>
        </w:rPr>
        <w:t>վական</w:t>
      </w:r>
      <w:r w:rsidR="00205F7D" w:rsidRPr="00DE7E08">
        <w:rPr>
          <w:rFonts w:ascii="GHEA Grapalat" w:eastAsia="Calibri" w:hAnsi="GHEA Grapalat" w:cs="GHEA Grapalat"/>
          <w:sz w:val="24"/>
          <w:szCs w:val="24"/>
          <w:lang w:val="hy-AM"/>
        </w:rPr>
        <w:t xml:space="preserve">ին հարկաբյուջետային քաղաքականությամբ թիրախավորվել է էապես բարձրացնել պետական ներդրումների մակարդակը և միաժամանակ ապահովել ՀՀ կառավարության պարտքի բեռի նվազող միտումը: </w:t>
      </w:r>
    </w:p>
    <w:p w14:paraId="455018B5" w14:textId="78D365E9" w:rsidR="007F64E6" w:rsidRPr="00DE7E08" w:rsidRDefault="001E4224" w:rsidP="005F0241">
      <w:pPr>
        <w:spacing w:after="0" w:line="276" w:lineRule="auto"/>
        <w:ind w:firstLine="706"/>
        <w:jc w:val="both"/>
        <w:rPr>
          <w:rFonts w:ascii="GHEA Grapalat" w:hAnsi="GHEA Grapalat"/>
          <w:b/>
          <w:bCs/>
          <w:sz w:val="24"/>
          <w:szCs w:val="24"/>
          <w:lang w:val="hy-AM"/>
        </w:rPr>
      </w:pPr>
      <w:r w:rsidRPr="00DE7E08">
        <w:rPr>
          <w:rFonts w:ascii="GHEA Grapalat" w:hAnsi="GHEA Grapalat"/>
          <w:sz w:val="24"/>
          <w:szCs w:val="24"/>
          <w:lang w:val="hy-AM"/>
        </w:rPr>
        <w:t>Ն</w:t>
      </w:r>
      <w:r w:rsidR="00FE2650" w:rsidRPr="00DE7E08">
        <w:rPr>
          <w:rFonts w:ascii="GHEA Grapalat" w:hAnsi="GHEA Grapalat"/>
          <w:sz w:val="24"/>
          <w:szCs w:val="24"/>
          <w:lang w:val="hy-AM"/>
        </w:rPr>
        <w:t xml:space="preserve">ախանշված </w:t>
      </w:r>
      <w:r w:rsidR="00270A5C" w:rsidRPr="00DE7E08">
        <w:rPr>
          <w:rFonts w:ascii="GHEA Grapalat" w:hAnsi="GHEA Grapalat"/>
          <w:sz w:val="24"/>
          <w:szCs w:val="24"/>
          <w:lang w:val="hy-AM"/>
        </w:rPr>
        <w:t xml:space="preserve">բարձր </w:t>
      </w:r>
      <w:r w:rsidR="00FE2650" w:rsidRPr="00DE7E08">
        <w:rPr>
          <w:rFonts w:ascii="GHEA Grapalat" w:hAnsi="GHEA Grapalat"/>
          <w:sz w:val="24"/>
          <w:szCs w:val="24"/>
          <w:lang w:val="hy-AM"/>
        </w:rPr>
        <w:t xml:space="preserve">տնտեսական աճի, </w:t>
      </w:r>
      <w:r w:rsidR="00991C7C" w:rsidRPr="00DE7E08">
        <w:rPr>
          <w:rFonts w:ascii="GHEA Grapalat" w:hAnsi="GHEA Grapalat"/>
          <w:sz w:val="24"/>
          <w:szCs w:val="24"/>
          <w:lang w:val="hy-AM"/>
        </w:rPr>
        <w:t xml:space="preserve">օրենսդրական բարեփոխումների, </w:t>
      </w:r>
      <w:r w:rsidR="00FE2650" w:rsidRPr="00DE7E08">
        <w:rPr>
          <w:rFonts w:ascii="GHEA Grapalat" w:hAnsi="GHEA Grapalat"/>
          <w:sz w:val="24"/>
          <w:szCs w:val="24"/>
          <w:lang w:val="hy-AM"/>
        </w:rPr>
        <w:t xml:space="preserve">ինչպես նաև հարկային վարչարարության բարելավման արդյունքում </w:t>
      </w:r>
      <w:r w:rsidR="00FE2650" w:rsidRPr="00DE7E08">
        <w:rPr>
          <w:rFonts w:ascii="GHEA Grapalat" w:eastAsia="Calibri" w:hAnsi="GHEA Grapalat"/>
          <w:bCs/>
          <w:sz w:val="24"/>
          <w:szCs w:val="24"/>
          <w:lang w:val="hy-AM"/>
        </w:rPr>
        <w:t>202</w:t>
      </w:r>
      <w:r w:rsidR="00270A5C" w:rsidRPr="00DE7E08">
        <w:rPr>
          <w:rFonts w:ascii="GHEA Grapalat" w:eastAsia="Calibri" w:hAnsi="GHEA Grapalat"/>
          <w:bCs/>
          <w:sz w:val="24"/>
          <w:szCs w:val="24"/>
          <w:lang w:val="hy-AM"/>
        </w:rPr>
        <w:t>4</w:t>
      </w:r>
      <w:r w:rsidR="00FE2650" w:rsidRPr="00DE7E08">
        <w:rPr>
          <w:rFonts w:ascii="GHEA Grapalat" w:eastAsia="Calibri" w:hAnsi="GHEA Grapalat"/>
          <w:bCs/>
          <w:sz w:val="24"/>
          <w:szCs w:val="24"/>
          <w:lang w:val="hy-AM"/>
        </w:rPr>
        <w:t xml:space="preserve"> թվականի համար նախանշվել է հարկեր/ՀՆԱ ցուցանիշի էական՝ 0.</w:t>
      </w:r>
      <w:r w:rsidR="0040373A" w:rsidRPr="00DE7E08">
        <w:rPr>
          <w:rFonts w:ascii="GHEA Grapalat" w:eastAsia="Calibri" w:hAnsi="GHEA Grapalat"/>
          <w:bCs/>
          <w:sz w:val="24"/>
          <w:szCs w:val="24"/>
          <w:lang w:val="hy-AM"/>
        </w:rPr>
        <w:t>7</w:t>
      </w:r>
      <w:r w:rsidR="00DE5424" w:rsidRPr="00DE7E08">
        <w:rPr>
          <w:rFonts w:ascii="GHEA Grapalat" w:eastAsia="Calibri" w:hAnsi="GHEA Grapalat"/>
          <w:bCs/>
          <w:sz w:val="24"/>
          <w:szCs w:val="24"/>
          <w:lang w:val="hy-AM"/>
        </w:rPr>
        <w:t>5</w:t>
      </w:r>
      <w:r w:rsidR="00FE2650" w:rsidRPr="00DE7E08">
        <w:rPr>
          <w:rFonts w:ascii="GHEA Grapalat" w:eastAsia="Calibri" w:hAnsi="GHEA Grapalat"/>
          <w:bCs/>
          <w:sz w:val="24"/>
          <w:szCs w:val="24"/>
          <w:lang w:val="hy-AM"/>
        </w:rPr>
        <w:t xml:space="preserve"> տոկոսային կետ աճ, որի արդյունքում հարկերը կկազմեն ՀՆԱ-ի 2</w:t>
      </w:r>
      <w:r w:rsidR="00270A5C" w:rsidRPr="00DE7E08">
        <w:rPr>
          <w:rFonts w:ascii="GHEA Grapalat" w:eastAsia="Calibri" w:hAnsi="GHEA Grapalat"/>
          <w:bCs/>
          <w:sz w:val="24"/>
          <w:szCs w:val="24"/>
          <w:lang w:val="hy-AM"/>
        </w:rPr>
        <w:t>4.</w:t>
      </w:r>
      <w:r w:rsidR="009D6C93" w:rsidRPr="00DE7E08">
        <w:rPr>
          <w:rFonts w:ascii="GHEA Grapalat" w:eastAsia="Calibri" w:hAnsi="GHEA Grapalat"/>
          <w:bCs/>
          <w:sz w:val="24"/>
          <w:szCs w:val="24"/>
          <w:lang w:val="hy-AM"/>
        </w:rPr>
        <w:t>4</w:t>
      </w:r>
      <w:r w:rsidR="00FE2650" w:rsidRPr="00DE7E08">
        <w:rPr>
          <w:rFonts w:ascii="GHEA Grapalat" w:eastAsia="Calibri" w:hAnsi="GHEA Grapalat"/>
          <w:bCs/>
          <w:sz w:val="24"/>
          <w:szCs w:val="24"/>
          <w:lang w:val="hy-AM"/>
        </w:rPr>
        <w:t xml:space="preserve"> տոկոսը։</w:t>
      </w:r>
      <w:r w:rsidR="00FE2650" w:rsidRPr="00DE7E08">
        <w:rPr>
          <w:rFonts w:ascii="GHEA Grapalat" w:hAnsi="GHEA Grapalat"/>
          <w:sz w:val="24"/>
          <w:szCs w:val="24"/>
          <w:lang w:val="hy-AM"/>
        </w:rPr>
        <w:t xml:space="preserve"> Ընդ որում, վերջինս 0.</w:t>
      </w:r>
      <w:r w:rsidR="009D6C93" w:rsidRPr="00DE7E08">
        <w:rPr>
          <w:rFonts w:ascii="GHEA Grapalat" w:hAnsi="GHEA Grapalat"/>
          <w:sz w:val="24"/>
          <w:szCs w:val="24"/>
          <w:lang w:val="hy-AM"/>
        </w:rPr>
        <w:t>2</w:t>
      </w:r>
      <w:r w:rsidR="00FE2650" w:rsidRPr="00DE7E08">
        <w:rPr>
          <w:rFonts w:ascii="GHEA Grapalat" w:hAnsi="GHEA Grapalat"/>
          <w:sz w:val="24"/>
          <w:szCs w:val="24"/>
          <w:lang w:val="hy-AM"/>
        </w:rPr>
        <w:t xml:space="preserve"> տոկոսային կետով </w:t>
      </w:r>
      <w:r w:rsidR="009D6C93" w:rsidRPr="00DE7E08">
        <w:rPr>
          <w:rFonts w:ascii="GHEA Grapalat" w:hAnsi="GHEA Grapalat"/>
          <w:sz w:val="24"/>
          <w:szCs w:val="24"/>
          <w:lang w:val="hy-AM"/>
        </w:rPr>
        <w:t>գերազանցում</w:t>
      </w:r>
      <w:r w:rsidR="00FE2650" w:rsidRPr="00DE7E08">
        <w:rPr>
          <w:rFonts w:ascii="GHEA Grapalat" w:hAnsi="GHEA Grapalat"/>
          <w:sz w:val="24"/>
          <w:szCs w:val="24"/>
          <w:lang w:val="hy-AM"/>
        </w:rPr>
        <w:t xml:space="preserve"> է </w:t>
      </w:r>
      <w:r w:rsidRPr="00DE7E08">
        <w:rPr>
          <w:rFonts w:ascii="GHEA Grapalat" w:hAnsi="GHEA Grapalat"/>
          <w:sz w:val="24"/>
          <w:szCs w:val="24"/>
          <w:lang w:val="hy-AM"/>
        </w:rPr>
        <w:t xml:space="preserve">միջնաժամկետ ծրագրերով </w:t>
      </w:r>
      <w:r w:rsidR="00FE2650" w:rsidRPr="00DE7E08">
        <w:rPr>
          <w:rFonts w:ascii="GHEA Grapalat" w:hAnsi="GHEA Grapalat"/>
          <w:sz w:val="24"/>
          <w:szCs w:val="24"/>
          <w:lang w:val="hy-AM"/>
        </w:rPr>
        <w:t xml:space="preserve">նախատեսված </w:t>
      </w:r>
      <w:r w:rsidRPr="00DE7E08">
        <w:rPr>
          <w:rFonts w:ascii="GHEA Grapalat" w:hAnsi="GHEA Grapalat"/>
          <w:sz w:val="24"/>
          <w:szCs w:val="24"/>
          <w:lang w:val="hy-AM"/>
        </w:rPr>
        <w:t>ցուցանիշները</w:t>
      </w:r>
      <w:r w:rsidR="00FE2650" w:rsidRPr="00DE7E08">
        <w:rPr>
          <w:rFonts w:ascii="GHEA Grapalat" w:hAnsi="GHEA Grapalat"/>
          <w:sz w:val="24"/>
          <w:szCs w:val="24"/>
          <w:lang w:val="hy-AM"/>
        </w:rPr>
        <w:t xml:space="preserve">։ </w:t>
      </w:r>
      <w:r w:rsidR="00FE2650" w:rsidRPr="00DE7E08">
        <w:rPr>
          <w:rFonts w:ascii="GHEA Grapalat" w:eastAsia="Calibri" w:hAnsi="GHEA Grapalat"/>
          <w:sz w:val="24"/>
          <w:szCs w:val="24"/>
          <w:lang w:val="hy-AM"/>
        </w:rPr>
        <w:t>Արդյունքում,</w:t>
      </w:r>
      <w:r w:rsidRPr="00DE7E08">
        <w:rPr>
          <w:rFonts w:ascii="GHEA Grapalat" w:eastAsia="Calibri" w:hAnsi="GHEA Grapalat"/>
          <w:sz w:val="24"/>
          <w:szCs w:val="24"/>
          <w:lang w:val="hy-AM"/>
        </w:rPr>
        <w:t xml:space="preserve"> գնահատվում է, որ</w:t>
      </w:r>
      <w:r w:rsidR="00FE2650" w:rsidRPr="00DE7E08">
        <w:rPr>
          <w:rFonts w:ascii="GHEA Grapalat" w:eastAsia="Calibri" w:hAnsi="GHEA Grapalat"/>
          <w:sz w:val="24"/>
          <w:szCs w:val="24"/>
          <w:lang w:val="hy-AM"/>
        </w:rPr>
        <w:t xml:space="preserve"> 202</w:t>
      </w:r>
      <w:r w:rsidR="009D6C93" w:rsidRPr="00DE7E08">
        <w:rPr>
          <w:rFonts w:ascii="GHEA Grapalat" w:eastAsia="Calibri" w:hAnsi="GHEA Grapalat"/>
          <w:sz w:val="24"/>
          <w:szCs w:val="24"/>
          <w:lang w:val="hy-AM"/>
        </w:rPr>
        <w:t>4</w:t>
      </w:r>
      <w:r w:rsidR="00FE2650" w:rsidRPr="00DE7E08">
        <w:rPr>
          <w:rFonts w:ascii="GHEA Grapalat" w:eastAsia="Calibri" w:hAnsi="GHEA Grapalat"/>
          <w:sz w:val="24"/>
          <w:szCs w:val="24"/>
          <w:lang w:val="hy-AM"/>
        </w:rPr>
        <w:t xml:space="preserve"> թվականի</w:t>
      </w:r>
      <w:r w:rsidRPr="00DE7E08">
        <w:rPr>
          <w:rFonts w:ascii="GHEA Grapalat" w:eastAsia="Calibri" w:hAnsi="GHEA Grapalat"/>
          <w:sz w:val="24"/>
          <w:szCs w:val="24"/>
          <w:lang w:val="hy-AM"/>
        </w:rPr>
        <w:t>ն</w:t>
      </w:r>
      <w:r w:rsidR="00FE2650" w:rsidRPr="00DE7E08">
        <w:rPr>
          <w:rFonts w:ascii="GHEA Grapalat" w:eastAsia="Calibri" w:hAnsi="GHEA Grapalat"/>
          <w:sz w:val="24"/>
          <w:szCs w:val="24"/>
          <w:lang w:val="hy-AM"/>
        </w:rPr>
        <w:t xml:space="preserve"> ՀՀ պետական </w:t>
      </w:r>
      <w:r w:rsidR="00FE2650" w:rsidRPr="00DE7E08">
        <w:rPr>
          <w:rFonts w:ascii="GHEA Grapalat" w:eastAsia="Calibri" w:hAnsi="GHEA Grapalat"/>
          <w:sz w:val="24"/>
          <w:szCs w:val="24"/>
          <w:lang w:val="hy-AM"/>
        </w:rPr>
        <w:lastRenderedPageBreak/>
        <w:t>բյուջեի եկամուտները համախառն պահանջարկի վրա կունենան զսպող ազդեցություն։</w:t>
      </w:r>
      <w:r w:rsidR="00FE2650" w:rsidRPr="00DE7E08">
        <w:rPr>
          <w:rFonts w:ascii="GHEA Grapalat" w:hAnsi="GHEA Grapalat"/>
          <w:sz w:val="24"/>
          <w:szCs w:val="24"/>
          <w:lang w:val="hy-AM"/>
        </w:rPr>
        <w:t xml:space="preserve"> </w:t>
      </w:r>
      <w:r w:rsidR="000829D4" w:rsidRPr="00DE7E08">
        <w:rPr>
          <w:rFonts w:ascii="GHEA Grapalat" w:hAnsi="GHEA Grapalat"/>
          <w:sz w:val="24"/>
          <w:szCs w:val="24"/>
          <w:lang w:val="hy-AM"/>
        </w:rPr>
        <w:t xml:space="preserve">Հարկ է նշել, որ </w:t>
      </w:r>
      <w:r w:rsidR="00FE2650" w:rsidRPr="00DE7E08">
        <w:rPr>
          <w:rFonts w:ascii="GHEA Grapalat" w:hAnsi="GHEA Grapalat"/>
          <w:sz w:val="24"/>
          <w:szCs w:val="24"/>
          <w:lang w:val="hy-AM"/>
        </w:rPr>
        <w:t xml:space="preserve">ՀՆԱ-ում հարկային եկամուտների </w:t>
      </w:r>
      <w:r w:rsidR="00FA5574" w:rsidRPr="00DE7E08">
        <w:rPr>
          <w:rFonts w:ascii="GHEA Grapalat" w:hAnsi="GHEA Grapalat"/>
          <w:sz w:val="24"/>
          <w:szCs w:val="24"/>
          <w:lang w:val="hy-AM"/>
        </w:rPr>
        <w:t>նախանշված</w:t>
      </w:r>
      <w:r w:rsidR="00FE2650" w:rsidRPr="00DE7E08">
        <w:rPr>
          <w:rFonts w:ascii="GHEA Grapalat" w:hAnsi="GHEA Grapalat"/>
          <w:sz w:val="24"/>
          <w:szCs w:val="24"/>
          <w:lang w:val="hy-AM"/>
        </w:rPr>
        <w:t xml:space="preserve"> բարձր աճ</w:t>
      </w:r>
      <w:r w:rsidR="00FA5574" w:rsidRPr="00DE7E08">
        <w:rPr>
          <w:rFonts w:ascii="GHEA Grapalat" w:hAnsi="GHEA Grapalat"/>
          <w:sz w:val="24"/>
          <w:szCs w:val="24"/>
          <w:lang w:val="hy-AM"/>
        </w:rPr>
        <w:t>ի</w:t>
      </w:r>
      <w:r w:rsidR="00FE2650" w:rsidRPr="00DE7E08">
        <w:rPr>
          <w:rFonts w:ascii="GHEA Grapalat" w:hAnsi="GHEA Grapalat"/>
          <w:sz w:val="24"/>
          <w:szCs w:val="24"/>
          <w:lang w:val="hy-AM"/>
        </w:rPr>
        <w:t xml:space="preserve"> ապահով</w:t>
      </w:r>
      <w:r w:rsidR="00FA5574" w:rsidRPr="00DE7E08">
        <w:rPr>
          <w:rFonts w:ascii="GHEA Grapalat" w:hAnsi="GHEA Grapalat"/>
          <w:sz w:val="24"/>
          <w:szCs w:val="24"/>
          <w:lang w:val="hy-AM"/>
        </w:rPr>
        <w:t>ումը</w:t>
      </w:r>
      <w:r w:rsidRPr="00DE7E08">
        <w:rPr>
          <w:rFonts w:ascii="GHEA Grapalat" w:hAnsi="GHEA Grapalat"/>
          <w:sz w:val="24"/>
          <w:szCs w:val="24"/>
          <w:lang w:val="hy-AM"/>
        </w:rPr>
        <w:t xml:space="preserve"> կարևոր նշանակություն </w:t>
      </w:r>
      <w:r w:rsidR="007F64E6" w:rsidRPr="00DE7E08">
        <w:rPr>
          <w:rFonts w:ascii="GHEA Grapalat" w:hAnsi="GHEA Grapalat"/>
          <w:sz w:val="24"/>
          <w:szCs w:val="24"/>
          <w:lang w:val="hy-AM"/>
        </w:rPr>
        <w:t>կունենա</w:t>
      </w:r>
      <w:r w:rsidRPr="00DE7E08">
        <w:rPr>
          <w:rFonts w:ascii="GHEA Grapalat" w:hAnsi="GHEA Grapalat"/>
          <w:sz w:val="24"/>
          <w:szCs w:val="24"/>
          <w:lang w:val="hy-AM"/>
        </w:rPr>
        <w:t xml:space="preserve"> համապատասխան հարկաբյուջետային</w:t>
      </w:r>
      <w:r w:rsidR="007F64E6" w:rsidRPr="00DE7E08">
        <w:rPr>
          <w:rFonts w:ascii="GHEA Grapalat" w:hAnsi="GHEA Grapalat"/>
          <w:sz w:val="24"/>
          <w:szCs w:val="24"/>
          <w:lang w:val="hy-AM"/>
        </w:rPr>
        <w:t xml:space="preserve"> բարձիկների ձևավորման համար, ինչպես նաև </w:t>
      </w:r>
      <w:r w:rsidR="00FE2650" w:rsidRPr="00DE7E08">
        <w:rPr>
          <w:rFonts w:ascii="GHEA Grapalat" w:hAnsi="GHEA Grapalat"/>
          <w:sz w:val="24"/>
          <w:szCs w:val="24"/>
          <w:lang w:val="hy-AM"/>
        </w:rPr>
        <w:t>հնարավորություն կընձեռի ավելի մեծ ռեսուրսներ հատկացնել երկարաժամկետ կայուն տնտեսական աճը խթանող կապիտալ ծախսերի իրականացմանը:</w:t>
      </w:r>
      <w:r w:rsidRPr="00DE7E08">
        <w:rPr>
          <w:rFonts w:ascii="GHEA Grapalat" w:hAnsi="GHEA Grapalat"/>
          <w:b/>
          <w:bCs/>
          <w:sz w:val="24"/>
          <w:szCs w:val="24"/>
          <w:lang w:val="hy-AM"/>
        </w:rPr>
        <w:t xml:space="preserve"> </w:t>
      </w:r>
      <w:r w:rsidR="007F64E6" w:rsidRPr="00DE7E08">
        <w:rPr>
          <w:rFonts w:ascii="GHEA Grapalat" w:hAnsi="GHEA Grapalat"/>
          <w:b/>
          <w:bCs/>
          <w:i/>
          <w:sz w:val="24"/>
          <w:szCs w:val="24"/>
          <w:lang w:val="hy-AM"/>
        </w:rPr>
        <w:t xml:space="preserve">Այս համատեքստում կարևոր ենք համարում 2024թ-ին նախատեսված </w:t>
      </w:r>
      <w:r w:rsidR="007F64E6" w:rsidRPr="00DE7E08">
        <w:rPr>
          <w:rFonts w:ascii="GHEA Grapalat" w:hAnsi="GHEA Grapalat"/>
          <w:b/>
          <w:i/>
          <w:sz w:val="24"/>
          <w:szCs w:val="24"/>
          <w:lang w:val="hy-AM"/>
        </w:rPr>
        <w:t xml:space="preserve">վարչարարության և համապատասխան օրենսդրական նախաձեռնությունների շրջանակներում </w:t>
      </w:r>
      <w:r w:rsidRPr="00DE7E08">
        <w:rPr>
          <w:rFonts w:ascii="GHEA Grapalat" w:hAnsi="GHEA Grapalat"/>
          <w:b/>
          <w:bCs/>
          <w:i/>
          <w:sz w:val="24"/>
          <w:szCs w:val="24"/>
          <w:lang w:val="hy-AM"/>
        </w:rPr>
        <w:t xml:space="preserve">հարկերի հավաքագրումը բարելավող </w:t>
      </w:r>
      <w:r w:rsidR="007F64E6" w:rsidRPr="00DE7E08">
        <w:rPr>
          <w:rFonts w:ascii="GHEA Grapalat" w:hAnsi="GHEA Grapalat"/>
          <w:b/>
          <w:bCs/>
          <w:i/>
          <w:sz w:val="24"/>
          <w:szCs w:val="24"/>
          <w:lang w:val="hy-AM"/>
        </w:rPr>
        <w:t xml:space="preserve">կայուն </w:t>
      </w:r>
      <w:r w:rsidRPr="00DE7E08">
        <w:rPr>
          <w:rFonts w:ascii="GHEA Grapalat" w:hAnsi="GHEA Grapalat"/>
          <w:b/>
          <w:bCs/>
          <w:i/>
          <w:sz w:val="24"/>
          <w:szCs w:val="24"/>
          <w:lang w:val="hy-AM"/>
        </w:rPr>
        <w:t xml:space="preserve">լծակների </w:t>
      </w:r>
      <w:r w:rsidR="007F64E6" w:rsidRPr="00DE7E08">
        <w:rPr>
          <w:rFonts w:ascii="GHEA Grapalat" w:hAnsi="GHEA Grapalat"/>
          <w:b/>
          <w:bCs/>
          <w:i/>
          <w:sz w:val="24"/>
          <w:szCs w:val="24"/>
          <w:lang w:val="hy-AM"/>
        </w:rPr>
        <w:t xml:space="preserve">ձևավորումը </w:t>
      </w:r>
      <w:r w:rsidRPr="00DE7E08">
        <w:rPr>
          <w:rFonts w:ascii="GHEA Grapalat" w:hAnsi="GHEA Grapalat"/>
          <w:b/>
          <w:bCs/>
          <w:i/>
          <w:sz w:val="24"/>
          <w:szCs w:val="24"/>
          <w:lang w:val="hy-AM"/>
        </w:rPr>
        <w:t xml:space="preserve">և արդյունավետության </w:t>
      </w:r>
      <w:r w:rsidR="007F64E6" w:rsidRPr="00DE7E08">
        <w:rPr>
          <w:rFonts w:ascii="GHEA Grapalat" w:hAnsi="GHEA Grapalat"/>
          <w:b/>
          <w:bCs/>
          <w:i/>
          <w:sz w:val="24"/>
          <w:szCs w:val="24"/>
          <w:lang w:val="hy-AM"/>
        </w:rPr>
        <w:t>ապահովումը</w:t>
      </w:r>
      <w:r w:rsidR="00284E0D" w:rsidRPr="00DE7E08">
        <w:rPr>
          <w:rFonts w:ascii="GHEA Grapalat" w:hAnsi="GHEA Grapalat"/>
          <w:b/>
          <w:bCs/>
          <w:i/>
          <w:sz w:val="24"/>
          <w:szCs w:val="24"/>
          <w:lang w:val="hy-AM"/>
        </w:rPr>
        <w:t xml:space="preserve">՝ </w:t>
      </w:r>
      <w:r w:rsidR="00E65569" w:rsidRPr="00DE7E08">
        <w:rPr>
          <w:rFonts w:ascii="GHEA Grapalat" w:hAnsi="GHEA Grapalat"/>
          <w:b/>
          <w:bCs/>
          <w:i/>
          <w:sz w:val="24"/>
          <w:szCs w:val="24"/>
          <w:lang w:val="hy-AM"/>
        </w:rPr>
        <w:t>միաժամանակ շեշտադրելով տնտեսական աճի կառուցվածքին համահունչ հարկային քաղաքականության իրականացման անհրաժեշտությունը</w:t>
      </w:r>
      <w:r w:rsidR="007F64E6" w:rsidRPr="00DE7E08">
        <w:rPr>
          <w:rFonts w:ascii="GHEA Grapalat" w:hAnsi="GHEA Grapalat"/>
          <w:b/>
          <w:bCs/>
          <w:i/>
          <w:sz w:val="24"/>
          <w:szCs w:val="24"/>
          <w:lang w:val="hy-AM"/>
        </w:rPr>
        <w:t>:</w:t>
      </w:r>
      <w:r w:rsidR="007F64E6" w:rsidRPr="00DE7E08">
        <w:rPr>
          <w:rFonts w:ascii="GHEA Grapalat" w:hAnsi="GHEA Grapalat"/>
          <w:b/>
          <w:bCs/>
          <w:sz w:val="24"/>
          <w:szCs w:val="24"/>
          <w:lang w:val="hy-AM"/>
        </w:rPr>
        <w:t xml:space="preserve"> </w:t>
      </w:r>
    </w:p>
    <w:p w14:paraId="3C9EC951" w14:textId="2B71A245" w:rsidR="00205F7D" w:rsidRPr="00DE7E08" w:rsidRDefault="001E4224" w:rsidP="005954D6">
      <w:pPr>
        <w:spacing w:after="0" w:line="276" w:lineRule="auto"/>
        <w:ind w:firstLine="706"/>
        <w:jc w:val="both"/>
        <w:rPr>
          <w:rFonts w:ascii="GHEA Grapalat" w:hAnsi="GHEA Grapalat"/>
          <w:sz w:val="24"/>
          <w:szCs w:val="24"/>
          <w:lang w:val="hy-AM" w:eastAsia="ru-RU"/>
        </w:rPr>
      </w:pPr>
      <w:r w:rsidRPr="00DE7E08">
        <w:rPr>
          <w:rFonts w:ascii="GHEA Grapalat" w:hAnsi="GHEA Grapalat"/>
          <w:b/>
          <w:bCs/>
          <w:sz w:val="24"/>
          <w:szCs w:val="24"/>
          <w:lang w:val="hy-AM"/>
        </w:rPr>
        <w:t xml:space="preserve"> </w:t>
      </w:r>
      <w:r w:rsidR="005F16A5" w:rsidRPr="00DE7E08">
        <w:rPr>
          <w:rFonts w:ascii="GHEA Grapalat" w:hAnsi="GHEA Grapalat"/>
          <w:sz w:val="24"/>
          <w:szCs w:val="24"/>
          <w:lang w:val="hy-AM"/>
        </w:rPr>
        <w:t>Հ</w:t>
      </w:r>
      <w:r w:rsidR="005F16A5" w:rsidRPr="00DE7E08">
        <w:rPr>
          <w:rFonts w:ascii="GHEA Grapalat" w:hAnsi="GHEA Grapalat" w:cs="GHEA Grapalat"/>
          <w:sz w:val="24"/>
          <w:szCs w:val="24"/>
          <w:lang w:val="hy-AM"/>
        </w:rPr>
        <w:t xml:space="preserve">արկաբյուջետային քաղաքականության՝ տնտեսական աճին նպաստելու և ծախսերի կառուցվածքի </w:t>
      </w:r>
      <w:r w:rsidR="007F64E6" w:rsidRPr="00DE7E08">
        <w:rPr>
          <w:rFonts w:ascii="GHEA Grapalat" w:hAnsi="GHEA Grapalat" w:cs="GHEA Grapalat"/>
          <w:sz w:val="24"/>
          <w:szCs w:val="24"/>
          <w:lang w:val="hy-AM"/>
        </w:rPr>
        <w:t xml:space="preserve">ու արդյունավետության </w:t>
      </w:r>
      <w:r w:rsidR="005F16A5" w:rsidRPr="00DE7E08">
        <w:rPr>
          <w:rFonts w:ascii="GHEA Grapalat" w:hAnsi="GHEA Grapalat" w:cs="GHEA Grapalat"/>
          <w:sz w:val="24"/>
          <w:szCs w:val="24"/>
          <w:lang w:val="hy-AM"/>
        </w:rPr>
        <w:t>բարելավման նպատակադրումների ներքո, 2024 թվականին նախատեսվում է էականորեն մեծացնել կապիտալ ծախսերի կշիռը ՀՆԱ-ում՝</w:t>
      </w:r>
      <w:r w:rsidR="00CC0813" w:rsidRPr="00DE7E08">
        <w:rPr>
          <w:rFonts w:ascii="GHEA Grapalat" w:hAnsi="GHEA Grapalat" w:cs="GHEA Grapalat"/>
          <w:sz w:val="24"/>
          <w:szCs w:val="24"/>
          <w:lang w:val="hy-AM"/>
        </w:rPr>
        <w:t xml:space="preserve"> </w:t>
      </w:r>
      <w:r w:rsidR="005F16A5" w:rsidRPr="00DE7E08">
        <w:rPr>
          <w:rFonts w:ascii="GHEA Grapalat" w:hAnsi="GHEA Grapalat" w:cs="GHEA Grapalat"/>
          <w:sz w:val="24"/>
          <w:szCs w:val="24"/>
          <w:lang w:val="hy-AM"/>
        </w:rPr>
        <w:t xml:space="preserve">հասցնելով </w:t>
      </w:r>
      <w:r w:rsidR="00CC0813" w:rsidRPr="00DE7E08">
        <w:rPr>
          <w:rFonts w:ascii="GHEA Grapalat" w:hAnsi="GHEA Grapalat" w:cs="GHEA Grapalat"/>
          <w:sz w:val="24"/>
          <w:szCs w:val="24"/>
          <w:lang w:val="hy-AM"/>
        </w:rPr>
        <w:t>6.6</w:t>
      </w:r>
      <w:r w:rsidR="005F16A5" w:rsidRPr="00DE7E08">
        <w:rPr>
          <w:rFonts w:ascii="GHEA Grapalat" w:hAnsi="GHEA Grapalat" w:cs="GHEA Grapalat"/>
          <w:sz w:val="24"/>
          <w:szCs w:val="24"/>
          <w:lang w:val="hy-AM"/>
        </w:rPr>
        <w:t>%-ի, իսկ ընթացիկ ծախսեր</w:t>
      </w:r>
      <w:r w:rsidR="00F70335" w:rsidRPr="00DE7E08">
        <w:rPr>
          <w:rFonts w:ascii="GHEA Grapalat" w:hAnsi="GHEA Grapalat" w:cs="GHEA Grapalat"/>
          <w:sz w:val="24"/>
          <w:szCs w:val="24"/>
          <w:lang w:val="hy-AM"/>
        </w:rPr>
        <w:t>ինը՝ 22</w:t>
      </w:r>
      <w:r w:rsidR="003F0C5A" w:rsidRPr="00DE7E08">
        <w:rPr>
          <w:rFonts w:ascii="GHEA Grapalat" w:hAnsi="GHEA Grapalat" w:cs="MS Gothic"/>
          <w:sz w:val="24"/>
          <w:szCs w:val="24"/>
          <w:lang w:val="hy-AM"/>
        </w:rPr>
        <w:t>.</w:t>
      </w:r>
      <w:r w:rsidR="00F70335" w:rsidRPr="00DE7E08">
        <w:rPr>
          <w:rFonts w:ascii="GHEA Grapalat" w:hAnsi="GHEA Grapalat" w:cs="GHEA Grapalat"/>
          <w:sz w:val="24"/>
          <w:szCs w:val="24"/>
          <w:lang w:val="hy-AM"/>
        </w:rPr>
        <w:t>1%-ի։</w:t>
      </w:r>
      <w:r w:rsidR="00CC0813" w:rsidRPr="00DE7E08">
        <w:rPr>
          <w:rFonts w:ascii="GHEA Grapalat" w:hAnsi="GHEA Grapalat" w:cs="GHEA Grapalat"/>
          <w:sz w:val="24"/>
          <w:szCs w:val="24"/>
          <w:lang w:val="hy-AM"/>
        </w:rPr>
        <w:t xml:space="preserve"> </w:t>
      </w:r>
      <w:r w:rsidR="005F16A5" w:rsidRPr="00DE7E08">
        <w:rPr>
          <w:rFonts w:ascii="GHEA Grapalat" w:hAnsi="GHEA Grapalat" w:cs="GHEA Grapalat"/>
          <w:sz w:val="24"/>
          <w:szCs w:val="24"/>
          <w:lang w:val="hy-AM"/>
        </w:rPr>
        <w:t xml:space="preserve">Արդյունքում, </w:t>
      </w:r>
      <w:r w:rsidR="00F70335" w:rsidRPr="00DE7E08">
        <w:rPr>
          <w:rFonts w:ascii="GHEA Grapalat" w:hAnsi="GHEA Grapalat" w:cs="GHEA Grapalat"/>
          <w:sz w:val="24"/>
          <w:szCs w:val="24"/>
          <w:lang w:val="hy-AM"/>
        </w:rPr>
        <w:t xml:space="preserve">ՀՆԱ-ում </w:t>
      </w:r>
      <w:r w:rsidR="003F095E" w:rsidRPr="00DE7E08">
        <w:rPr>
          <w:rFonts w:ascii="GHEA Grapalat" w:hAnsi="GHEA Grapalat" w:cs="GHEA Grapalat"/>
          <w:sz w:val="24"/>
          <w:szCs w:val="24"/>
          <w:lang w:val="hy-AM"/>
        </w:rPr>
        <w:t xml:space="preserve">կապիտալ ծախսերի </w:t>
      </w:r>
      <w:r w:rsidR="00F70335" w:rsidRPr="00DE7E08">
        <w:rPr>
          <w:rFonts w:ascii="GHEA Grapalat" w:hAnsi="GHEA Grapalat" w:cs="GHEA Grapalat"/>
          <w:sz w:val="24"/>
          <w:szCs w:val="24"/>
          <w:lang w:val="hy-AM"/>
        </w:rPr>
        <w:t>0</w:t>
      </w:r>
      <w:r w:rsidR="003F0C5A" w:rsidRPr="00DE7E08">
        <w:rPr>
          <w:rFonts w:ascii="GHEA Grapalat" w:hAnsi="GHEA Grapalat" w:cs="MS Gothic"/>
          <w:sz w:val="24"/>
          <w:szCs w:val="24"/>
          <w:lang w:val="hy-AM"/>
        </w:rPr>
        <w:t>.</w:t>
      </w:r>
      <w:r w:rsidR="00F70335" w:rsidRPr="00DE7E08">
        <w:rPr>
          <w:rFonts w:ascii="GHEA Grapalat" w:hAnsi="GHEA Grapalat" w:cs="GHEA Grapalat"/>
          <w:sz w:val="24"/>
          <w:szCs w:val="24"/>
          <w:lang w:val="hy-AM"/>
        </w:rPr>
        <w:t>7 տոկոսային կետ</w:t>
      </w:r>
      <w:r w:rsidR="003F095E" w:rsidRPr="00DE7E08">
        <w:rPr>
          <w:rFonts w:ascii="GHEA Grapalat" w:hAnsi="GHEA Grapalat" w:cs="GHEA Grapalat"/>
          <w:sz w:val="24"/>
          <w:szCs w:val="24"/>
          <w:lang w:val="hy-AM"/>
        </w:rPr>
        <w:t xml:space="preserve"> </w:t>
      </w:r>
      <w:r w:rsidR="00F70335" w:rsidRPr="00DE7E08">
        <w:rPr>
          <w:rFonts w:ascii="GHEA Grapalat" w:hAnsi="GHEA Grapalat" w:cs="GHEA Grapalat"/>
          <w:sz w:val="24"/>
          <w:szCs w:val="24"/>
          <w:lang w:val="hy-AM"/>
        </w:rPr>
        <w:t>և ընթացիկ ծախսերի 0</w:t>
      </w:r>
      <w:r w:rsidR="003F0C5A" w:rsidRPr="00DE7E08">
        <w:rPr>
          <w:rFonts w:ascii="GHEA Grapalat" w:hAnsi="GHEA Grapalat" w:cs="GHEA Grapalat"/>
          <w:sz w:val="24"/>
          <w:szCs w:val="24"/>
          <w:lang w:val="hy-AM"/>
        </w:rPr>
        <w:t>.</w:t>
      </w:r>
      <w:r w:rsidR="00F70335" w:rsidRPr="00DE7E08">
        <w:rPr>
          <w:rFonts w:ascii="GHEA Grapalat" w:hAnsi="GHEA Grapalat" w:cs="GHEA Grapalat"/>
          <w:sz w:val="24"/>
          <w:szCs w:val="24"/>
          <w:lang w:val="hy-AM"/>
        </w:rPr>
        <w:t xml:space="preserve">2 տոկոսային կետ աճերի </w:t>
      </w:r>
      <w:r w:rsidR="003F095E" w:rsidRPr="00DE7E08">
        <w:rPr>
          <w:rFonts w:ascii="GHEA Grapalat" w:hAnsi="GHEA Grapalat" w:cs="GHEA Grapalat"/>
          <w:sz w:val="24"/>
          <w:szCs w:val="24"/>
          <w:lang w:val="hy-AM"/>
        </w:rPr>
        <w:t xml:space="preserve">շնորհիվ </w:t>
      </w:r>
      <w:r w:rsidR="00CC0813" w:rsidRPr="00DE7E08">
        <w:rPr>
          <w:rFonts w:ascii="GHEA Grapalat" w:hAnsi="GHEA Grapalat" w:cs="GHEA Grapalat"/>
          <w:sz w:val="24"/>
          <w:szCs w:val="24"/>
          <w:lang w:val="hy-AM"/>
        </w:rPr>
        <w:t>պետական ծախսերը</w:t>
      </w:r>
      <w:r w:rsidR="005F16A5" w:rsidRPr="00DE7E08">
        <w:rPr>
          <w:rFonts w:ascii="GHEA Grapalat" w:hAnsi="GHEA Grapalat" w:cs="GHEA Grapalat"/>
          <w:sz w:val="24"/>
          <w:szCs w:val="24"/>
          <w:lang w:val="hy-AM"/>
        </w:rPr>
        <w:t xml:space="preserve"> </w:t>
      </w:r>
      <w:r w:rsidR="003F095E" w:rsidRPr="00DE7E08">
        <w:rPr>
          <w:rFonts w:ascii="GHEA Grapalat" w:hAnsi="GHEA Grapalat" w:cs="GHEA Grapalat"/>
          <w:sz w:val="24"/>
          <w:szCs w:val="24"/>
          <w:lang w:val="hy-AM"/>
        </w:rPr>
        <w:t xml:space="preserve">ՀՆԱ-ում </w:t>
      </w:r>
      <w:r w:rsidR="00F70335" w:rsidRPr="00DE7E08">
        <w:rPr>
          <w:rFonts w:ascii="GHEA Grapalat" w:hAnsi="GHEA Grapalat" w:cs="GHEA Grapalat"/>
          <w:sz w:val="24"/>
          <w:szCs w:val="24"/>
          <w:lang w:val="hy-AM"/>
        </w:rPr>
        <w:t xml:space="preserve">կկազմեն </w:t>
      </w:r>
      <w:r w:rsidR="00663A72" w:rsidRPr="00DE7E08">
        <w:rPr>
          <w:rFonts w:ascii="GHEA Grapalat" w:hAnsi="GHEA Grapalat" w:cs="GHEA Grapalat"/>
          <w:sz w:val="24"/>
          <w:szCs w:val="24"/>
          <w:lang w:val="hy-AM"/>
        </w:rPr>
        <w:t>28</w:t>
      </w:r>
      <w:r w:rsidR="003F0C5A" w:rsidRPr="00DE7E08">
        <w:rPr>
          <w:rFonts w:ascii="GHEA Grapalat" w:hAnsi="GHEA Grapalat" w:cs="GHEA Grapalat"/>
          <w:sz w:val="24"/>
          <w:szCs w:val="24"/>
          <w:lang w:val="hy-AM"/>
        </w:rPr>
        <w:t>.</w:t>
      </w:r>
      <w:r w:rsidR="00663A72" w:rsidRPr="00DE7E08">
        <w:rPr>
          <w:rFonts w:ascii="GHEA Grapalat" w:hAnsi="GHEA Grapalat" w:cs="GHEA Grapalat"/>
          <w:sz w:val="24"/>
          <w:szCs w:val="24"/>
          <w:lang w:val="hy-AM"/>
        </w:rPr>
        <w:t>7%՝</w:t>
      </w:r>
      <w:r w:rsidR="003F095E" w:rsidRPr="00DE7E08">
        <w:rPr>
          <w:rFonts w:ascii="GHEA Grapalat" w:hAnsi="GHEA Grapalat" w:cs="GHEA Grapalat"/>
          <w:sz w:val="24"/>
          <w:szCs w:val="24"/>
          <w:lang w:val="hy-AM"/>
        </w:rPr>
        <w:t xml:space="preserve"> </w:t>
      </w:r>
      <w:r w:rsidR="005F16A5" w:rsidRPr="00DE7E08">
        <w:rPr>
          <w:rFonts w:ascii="GHEA Grapalat" w:hAnsi="GHEA Grapalat" w:cs="GHEA Grapalat"/>
          <w:sz w:val="24"/>
          <w:szCs w:val="24"/>
          <w:lang w:val="hy-AM"/>
        </w:rPr>
        <w:t xml:space="preserve">ամբողջական պահանջարկի վրա </w:t>
      </w:r>
      <w:r w:rsidR="00663A72" w:rsidRPr="00DE7E08">
        <w:rPr>
          <w:rFonts w:ascii="GHEA Grapalat" w:hAnsi="GHEA Grapalat" w:cs="GHEA Grapalat"/>
          <w:sz w:val="24"/>
          <w:szCs w:val="24"/>
          <w:lang w:val="hy-AM"/>
        </w:rPr>
        <w:t xml:space="preserve">ունենալով </w:t>
      </w:r>
      <w:r w:rsidR="00CC0813" w:rsidRPr="00DE7E08">
        <w:rPr>
          <w:rFonts w:ascii="GHEA Grapalat" w:hAnsi="GHEA Grapalat" w:cs="GHEA Grapalat"/>
          <w:sz w:val="24"/>
          <w:szCs w:val="24"/>
          <w:lang w:val="hy-AM"/>
        </w:rPr>
        <w:t>ընդլայնող ա</w:t>
      </w:r>
      <w:r w:rsidR="005F16A5" w:rsidRPr="00DE7E08">
        <w:rPr>
          <w:rFonts w:ascii="GHEA Grapalat" w:hAnsi="GHEA Grapalat" w:cs="GHEA Grapalat"/>
          <w:sz w:val="24"/>
          <w:szCs w:val="24"/>
          <w:lang w:val="hy-AM"/>
        </w:rPr>
        <w:t>զդեցություն:</w:t>
      </w:r>
      <w:r w:rsidR="00E512A8" w:rsidRPr="00DE7E08">
        <w:rPr>
          <w:rFonts w:ascii="GHEA Grapalat" w:hAnsi="GHEA Grapalat"/>
          <w:sz w:val="24"/>
          <w:szCs w:val="24"/>
          <w:lang w:val="hy-AM" w:eastAsia="ru-RU"/>
        </w:rPr>
        <w:t xml:space="preserve"> </w:t>
      </w:r>
      <w:r w:rsidR="003F095E" w:rsidRPr="00DE7E08">
        <w:rPr>
          <w:rFonts w:ascii="GHEA Grapalat" w:hAnsi="GHEA Grapalat"/>
          <w:sz w:val="24"/>
          <w:szCs w:val="24"/>
          <w:lang w:val="hy-AM" w:eastAsia="ru-RU"/>
        </w:rPr>
        <w:t xml:space="preserve">Ընդ որում, </w:t>
      </w:r>
      <w:r w:rsidR="007F64E6" w:rsidRPr="00DE7E08">
        <w:rPr>
          <w:rFonts w:ascii="GHEA Grapalat" w:hAnsi="GHEA Grapalat"/>
          <w:sz w:val="24"/>
          <w:szCs w:val="24"/>
          <w:lang w:val="hy-AM" w:eastAsia="ru-RU"/>
        </w:rPr>
        <w:t>և՛</w:t>
      </w:r>
      <w:r w:rsidR="003F095E" w:rsidRPr="00DE7E08">
        <w:rPr>
          <w:rFonts w:ascii="GHEA Grapalat" w:hAnsi="GHEA Grapalat"/>
          <w:sz w:val="24"/>
          <w:szCs w:val="24"/>
          <w:lang w:val="hy-AM" w:eastAsia="ru-RU"/>
        </w:rPr>
        <w:t xml:space="preserve"> կապիտալ ծախսերի, </w:t>
      </w:r>
      <w:r w:rsidR="007F64E6" w:rsidRPr="00DE7E08">
        <w:rPr>
          <w:rFonts w:ascii="GHEA Grapalat" w:hAnsi="GHEA Grapalat"/>
          <w:sz w:val="24"/>
          <w:szCs w:val="24"/>
          <w:lang w:val="hy-AM" w:eastAsia="ru-RU"/>
        </w:rPr>
        <w:t>և՛</w:t>
      </w:r>
      <w:r w:rsidR="003F095E" w:rsidRPr="00DE7E08">
        <w:rPr>
          <w:rFonts w:ascii="GHEA Grapalat" w:hAnsi="GHEA Grapalat"/>
          <w:sz w:val="24"/>
          <w:szCs w:val="24"/>
          <w:lang w:val="hy-AM" w:eastAsia="ru-RU"/>
        </w:rPr>
        <w:t xml:space="preserve"> ընթացիկ ծախսերի գծով նախատեսված համամասնությունները գերազանցում են ՄԺԾԾ-ում նախատեսված ցուցանիշներին:</w:t>
      </w:r>
      <w:r w:rsidR="00205F7D" w:rsidRPr="00DE7E08">
        <w:rPr>
          <w:rFonts w:ascii="GHEA Grapalat" w:hAnsi="GHEA Grapalat"/>
          <w:sz w:val="24"/>
          <w:szCs w:val="24"/>
          <w:lang w:val="hy-AM" w:eastAsia="ru-RU"/>
        </w:rPr>
        <w:t xml:space="preserve"> Եթե ընթացիկ ծախսերի մասով հիմնական շեշտադրումն ուղղված է սոցիալական ծախսերի աճին, ապա կապիտալ ծախսերը կուղղվեն այնպիսի ուղղություններով, որոնք միջնաժամկետ և երկարաժամկետ հատվածում կբարձրացնեն տնտեսության ներուժը, մասնավորապես՝ կրթության, ճանապարհաշինության և ջրային տնտեսության ոլորտներ</w:t>
      </w:r>
      <w:r w:rsidR="004E0294" w:rsidRPr="00DE7E08">
        <w:rPr>
          <w:rFonts w:ascii="GHEA Grapalat" w:hAnsi="GHEA Grapalat"/>
          <w:sz w:val="24"/>
          <w:szCs w:val="24"/>
          <w:lang w:val="hy-AM" w:eastAsia="ru-RU"/>
        </w:rPr>
        <w:t>ում</w:t>
      </w:r>
      <w:r w:rsidR="00205F7D" w:rsidRPr="00DE7E08">
        <w:rPr>
          <w:rFonts w:ascii="GHEA Grapalat" w:hAnsi="GHEA Grapalat"/>
          <w:sz w:val="24"/>
          <w:szCs w:val="24"/>
          <w:lang w:val="hy-AM" w:eastAsia="ru-RU"/>
        </w:rPr>
        <w:t>։</w:t>
      </w:r>
    </w:p>
    <w:p w14:paraId="23BFDAFC" w14:textId="3AC64322" w:rsidR="004E0294" w:rsidRPr="00DE7E08" w:rsidRDefault="00205F7D" w:rsidP="005F0241">
      <w:pPr>
        <w:tabs>
          <w:tab w:val="left" w:pos="0"/>
        </w:tabs>
        <w:spacing w:after="0" w:line="276" w:lineRule="auto"/>
        <w:jc w:val="both"/>
        <w:rPr>
          <w:rFonts w:ascii="GHEA Grapalat" w:hAnsi="GHEA Grapalat"/>
          <w:sz w:val="24"/>
          <w:szCs w:val="24"/>
          <w:lang w:val="hy-AM" w:eastAsia="ru-RU"/>
        </w:rPr>
      </w:pPr>
      <w:r w:rsidRPr="00DE7E08">
        <w:rPr>
          <w:rFonts w:ascii="GHEA Grapalat" w:hAnsi="GHEA Grapalat"/>
          <w:sz w:val="24"/>
          <w:szCs w:val="24"/>
          <w:lang w:val="hy-AM" w:eastAsia="ru-RU"/>
        </w:rPr>
        <w:t xml:space="preserve"> </w:t>
      </w:r>
      <w:r w:rsidR="007F64E6" w:rsidRPr="00DE7E08">
        <w:rPr>
          <w:rFonts w:ascii="GHEA Grapalat" w:hAnsi="GHEA Grapalat"/>
          <w:sz w:val="24"/>
          <w:szCs w:val="24"/>
          <w:lang w:val="hy-AM" w:eastAsia="ru-RU"/>
        </w:rPr>
        <w:t xml:space="preserve"> </w:t>
      </w:r>
      <w:r w:rsidR="00CA28AE" w:rsidRPr="00DE7E08">
        <w:rPr>
          <w:rFonts w:ascii="GHEA Grapalat" w:hAnsi="GHEA Grapalat"/>
          <w:sz w:val="24"/>
          <w:szCs w:val="24"/>
          <w:lang w:val="hy-AM"/>
        </w:rPr>
        <w:tab/>
      </w:r>
      <w:r w:rsidR="00FE2650" w:rsidRPr="00DE7E08">
        <w:rPr>
          <w:rFonts w:ascii="GHEA Grapalat" w:eastAsia="Calibri" w:hAnsi="GHEA Grapalat"/>
          <w:sz w:val="24"/>
          <w:szCs w:val="24"/>
          <w:lang w:val="hy-AM"/>
        </w:rPr>
        <w:t xml:space="preserve">Այսպիսով, </w:t>
      </w:r>
      <w:r w:rsidR="00B82514" w:rsidRPr="00DE7E08">
        <w:rPr>
          <w:rFonts w:ascii="GHEA Grapalat" w:eastAsia="Calibri" w:hAnsi="GHEA Grapalat"/>
          <w:sz w:val="24"/>
          <w:szCs w:val="24"/>
          <w:lang w:val="hy-AM"/>
        </w:rPr>
        <w:t xml:space="preserve">կապիտալ ծախսերի </w:t>
      </w:r>
      <w:r w:rsidR="003F095E" w:rsidRPr="00DE7E08">
        <w:rPr>
          <w:rFonts w:ascii="GHEA Grapalat" w:eastAsia="Calibri" w:hAnsi="GHEA Grapalat"/>
          <w:sz w:val="24"/>
          <w:szCs w:val="24"/>
          <w:lang w:val="hy-AM"/>
        </w:rPr>
        <w:t xml:space="preserve">զգալի </w:t>
      </w:r>
      <w:r w:rsidR="00AD6959" w:rsidRPr="00DE7E08">
        <w:rPr>
          <w:rFonts w:ascii="GHEA Grapalat" w:eastAsia="Calibri" w:hAnsi="GHEA Grapalat"/>
          <w:sz w:val="24"/>
          <w:szCs w:val="24"/>
          <w:lang w:val="hy-AM"/>
        </w:rPr>
        <w:t xml:space="preserve">ավելացման և </w:t>
      </w:r>
      <w:r w:rsidR="00AD6959" w:rsidRPr="002151D6">
        <w:rPr>
          <w:rFonts w:ascii="GHEA Grapalat" w:eastAsia="Calibri" w:hAnsi="GHEA Grapalat"/>
          <w:sz w:val="24"/>
          <w:szCs w:val="24"/>
          <w:lang w:val="hy-AM"/>
        </w:rPr>
        <w:t>հարկերի</w:t>
      </w:r>
      <w:r w:rsidR="002151D6" w:rsidRPr="002151D6">
        <w:rPr>
          <w:rFonts w:ascii="GHEA Grapalat" w:eastAsia="Calibri" w:hAnsi="GHEA Grapalat"/>
          <w:sz w:val="24"/>
          <w:szCs w:val="24"/>
          <w:lang w:val="hy-AM"/>
        </w:rPr>
        <w:t>`</w:t>
      </w:r>
      <w:r w:rsidR="00AD6959" w:rsidRPr="002151D6">
        <w:rPr>
          <w:rFonts w:ascii="GHEA Grapalat" w:eastAsia="Calibri" w:hAnsi="GHEA Grapalat"/>
          <w:sz w:val="24"/>
          <w:szCs w:val="24"/>
          <w:lang w:val="hy-AM"/>
        </w:rPr>
        <w:t xml:space="preserve"> ՀՆԱ-ում </w:t>
      </w:r>
      <w:r w:rsidR="00AD6959" w:rsidRPr="00DE7E08">
        <w:rPr>
          <w:rFonts w:ascii="GHEA Grapalat" w:eastAsia="Calibri" w:hAnsi="GHEA Grapalat"/>
          <w:sz w:val="24"/>
          <w:szCs w:val="24"/>
          <w:lang w:val="hy-AM"/>
        </w:rPr>
        <w:t xml:space="preserve">աճի </w:t>
      </w:r>
      <w:bookmarkStart w:id="0" w:name="_GoBack"/>
      <w:bookmarkEnd w:id="0"/>
      <w:r w:rsidR="00AD6959" w:rsidRPr="00DE7E08">
        <w:rPr>
          <w:rFonts w:ascii="GHEA Grapalat" w:eastAsia="Calibri" w:hAnsi="GHEA Grapalat"/>
          <w:sz w:val="24"/>
          <w:szCs w:val="24"/>
          <w:lang w:val="hy-AM"/>
        </w:rPr>
        <w:t xml:space="preserve">նախանշված քաղաքականության արդյունքում, </w:t>
      </w:r>
      <w:r w:rsidR="00B82514" w:rsidRPr="00DE7E08">
        <w:rPr>
          <w:rFonts w:ascii="GHEA Grapalat" w:eastAsia="Times New Roman" w:hAnsi="GHEA Grapalat" w:cs="Times New Roman"/>
          <w:sz w:val="24"/>
          <w:szCs w:val="24"/>
          <w:lang w:val="hy-AM"/>
        </w:rPr>
        <w:t>բյուջեի պակասուրդ/ՀՆԱ հարաբերակցությ</w:t>
      </w:r>
      <w:r w:rsidR="006D6B9D" w:rsidRPr="00DE7E08">
        <w:rPr>
          <w:rFonts w:ascii="GHEA Grapalat" w:eastAsia="Times New Roman" w:hAnsi="GHEA Grapalat" w:cs="Times New Roman"/>
          <w:sz w:val="24"/>
          <w:szCs w:val="24"/>
          <w:lang w:val="hy-AM"/>
        </w:rPr>
        <w:t>ան գծով</w:t>
      </w:r>
      <w:r w:rsidR="00B82514" w:rsidRPr="00DE7E08">
        <w:rPr>
          <w:rFonts w:ascii="GHEA Grapalat" w:eastAsia="Times New Roman" w:hAnsi="GHEA Grapalat" w:cs="Times New Roman"/>
          <w:sz w:val="24"/>
          <w:szCs w:val="24"/>
          <w:lang w:val="hy-AM"/>
        </w:rPr>
        <w:t xml:space="preserve"> թիրախավոր</w:t>
      </w:r>
      <w:r w:rsidR="00AD6959" w:rsidRPr="00DE7E08">
        <w:rPr>
          <w:rFonts w:ascii="GHEA Grapalat" w:eastAsia="Times New Roman" w:hAnsi="GHEA Grapalat" w:cs="Times New Roman"/>
          <w:sz w:val="24"/>
          <w:szCs w:val="24"/>
          <w:lang w:val="hy-AM"/>
        </w:rPr>
        <w:t>վ</w:t>
      </w:r>
      <w:r w:rsidR="00B82514" w:rsidRPr="00DE7E08">
        <w:rPr>
          <w:rFonts w:ascii="GHEA Grapalat" w:eastAsia="Times New Roman" w:hAnsi="GHEA Grapalat" w:cs="Times New Roman"/>
          <w:sz w:val="24"/>
          <w:szCs w:val="24"/>
          <w:lang w:val="hy-AM"/>
        </w:rPr>
        <w:t xml:space="preserve">ել </w:t>
      </w:r>
      <w:r w:rsidR="00AD6959" w:rsidRPr="00DE7E08">
        <w:rPr>
          <w:rFonts w:ascii="GHEA Grapalat" w:eastAsia="Times New Roman" w:hAnsi="GHEA Grapalat" w:cs="Times New Roman"/>
          <w:sz w:val="24"/>
          <w:szCs w:val="24"/>
          <w:lang w:val="hy-AM"/>
        </w:rPr>
        <w:t xml:space="preserve">է </w:t>
      </w:r>
      <w:r w:rsidR="006D6B9D" w:rsidRPr="00DE7E08">
        <w:rPr>
          <w:rFonts w:ascii="GHEA Grapalat" w:eastAsia="Times New Roman" w:hAnsi="GHEA Grapalat" w:cs="Times New Roman"/>
          <w:sz w:val="24"/>
          <w:szCs w:val="24"/>
          <w:lang w:val="hy-AM"/>
        </w:rPr>
        <w:t xml:space="preserve">աճ՝ </w:t>
      </w:r>
      <w:r w:rsidR="00DD1A01" w:rsidRPr="00DE7E08">
        <w:rPr>
          <w:rFonts w:ascii="GHEA Grapalat" w:eastAsia="Times New Roman" w:hAnsi="GHEA Grapalat" w:cs="Times New Roman"/>
          <w:sz w:val="24"/>
          <w:szCs w:val="24"/>
          <w:lang w:val="hy-AM"/>
        </w:rPr>
        <w:t xml:space="preserve">մինչև </w:t>
      </w:r>
      <w:r w:rsidR="006D6B9D" w:rsidRPr="00DE7E08">
        <w:rPr>
          <w:rFonts w:ascii="GHEA Grapalat" w:eastAsia="Times New Roman" w:hAnsi="GHEA Grapalat" w:cs="Times New Roman"/>
          <w:sz w:val="24"/>
          <w:szCs w:val="24"/>
          <w:lang w:val="hy-AM"/>
        </w:rPr>
        <w:t xml:space="preserve">ՀՆԱ-ում </w:t>
      </w:r>
      <w:r w:rsidR="003F095E" w:rsidRPr="00DE7E08">
        <w:rPr>
          <w:rFonts w:ascii="GHEA Grapalat" w:eastAsia="Times New Roman" w:hAnsi="GHEA Grapalat" w:cs="Times New Roman"/>
          <w:sz w:val="24"/>
          <w:szCs w:val="24"/>
          <w:lang w:val="hy-AM"/>
        </w:rPr>
        <w:t>3.</w:t>
      </w:r>
      <w:r w:rsidR="00AC2051" w:rsidRPr="00DE7E08">
        <w:rPr>
          <w:rFonts w:ascii="GHEA Grapalat" w:eastAsia="Times New Roman" w:hAnsi="GHEA Grapalat" w:cs="Times New Roman"/>
          <w:sz w:val="24"/>
          <w:szCs w:val="24"/>
          <w:lang w:val="hy-AM"/>
        </w:rPr>
        <w:t>2</w:t>
      </w:r>
      <w:r w:rsidR="00AD6959" w:rsidRPr="00DE7E08">
        <w:rPr>
          <w:rFonts w:ascii="GHEA Grapalat" w:eastAsia="Calibri" w:hAnsi="GHEA Grapalat" w:cs="Sylfaen"/>
          <w:sz w:val="24"/>
          <w:szCs w:val="24"/>
          <w:lang w:val="hy-AM"/>
        </w:rPr>
        <w:t>%</w:t>
      </w:r>
      <w:r w:rsidR="00DD1A01" w:rsidRPr="00DE7E08">
        <w:rPr>
          <w:rFonts w:ascii="GHEA Grapalat" w:eastAsia="Calibri" w:hAnsi="GHEA Grapalat" w:cs="Sylfaen"/>
          <w:sz w:val="24"/>
          <w:szCs w:val="24"/>
          <w:lang w:val="hy-AM"/>
        </w:rPr>
        <w:t xml:space="preserve"> մակարդակ</w:t>
      </w:r>
      <w:r w:rsidR="003F095E" w:rsidRPr="00DE7E08">
        <w:rPr>
          <w:rFonts w:ascii="GHEA Grapalat" w:eastAsia="Calibri" w:hAnsi="GHEA Grapalat" w:cs="Sylfaen"/>
          <w:sz w:val="24"/>
          <w:szCs w:val="24"/>
          <w:lang w:val="hy-AM"/>
        </w:rPr>
        <w:t xml:space="preserve">, </w:t>
      </w:r>
      <w:r w:rsidR="00DD1A01" w:rsidRPr="00DE7E08">
        <w:rPr>
          <w:rFonts w:ascii="GHEA Grapalat" w:eastAsia="Calibri" w:hAnsi="GHEA Grapalat" w:cs="Sylfaen"/>
          <w:sz w:val="24"/>
          <w:szCs w:val="24"/>
          <w:lang w:val="hy-AM"/>
        </w:rPr>
        <w:t>ինչը</w:t>
      </w:r>
      <w:r w:rsidR="003F095E" w:rsidRPr="00DE7E08">
        <w:rPr>
          <w:rFonts w:ascii="GHEA Grapalat" w:eastAsia="Calibri" w:hAnsi="GHEA Grapalat" w:cs="Sylfaen"/>
          <w:sz w:val="24"/>
          <w:szCs w:val="24"/>
          <w:lang w:val="hy-AM"/>
        </w:rPr>
        <w:t xml:space="preserve"> </w:t>
      </w:r>
      <w:r w:rsidR="000973AD" w:rsidRPr="00DE7E08">
        <w:rPr>
          <w:rFonts w:ascii="GHEA Grapalat" w:eastAsia="Calibri" w:hAnsi="GHEA Grapalat" w:cs="Sylfaen"/>
          <w:sz w:val="24"/>
          <w:szCs w:val="24"/>
          <w:lang w:val="hy-AM"/>
        </w:rPr>
        <w:t xml:space="preserve">գերազանցում է </w:t>
      </w:r>
      <w:r w:rsidR="00DD1A01" w:rsidRPr="00DE7E08">
        <w:rPr>
          <w:rFonts w:ascii="GHEA Grapalat" w:eastAsia="Calibri" w:hAnsi="GHEA Grapalat" w:cs="Sylfaen"/>
          <w:sz w:val="24"/>
          <w:szCs w:val="24"/>
          <w:lang w:val="hy-AM"/>
        </w:rPr>
        <w:t>թե՛</w:t>
      </w:r>
      <w:r w:rsidR="000973AD" w:rsidRPr="00DE7E08">
        <w:rPr>
          <w:rFonts w:ascii="GHEA Grapalat" w:eastAsia="Calibri" w:hAnsi="GHEA Grapalat" w:cs="Sylfaen"/>
          <w:sz w:val="24"/>
          <w:szCs w:val="24"/>
          <w:lang w:val="hy-AM"/>
        </w:rPr>
        <w:t xml:space="preserve"> </w:t>
      </w:r>
      <w:r w:rsidR="003F095E" w:rsidRPr="00DE7E08">
        <w:rPr>
          <w:rFonts w:ascii="GHEA Grapalat" w:eastAsia="Calibri" w:hAnsi="GHEA Grapalat" w:cs="Sylfaen"/>
          <w:sz w:val="24"/>
          <w:szCs w:val="24"/>
          <w:lang w:val="hy-AM"/>
        </w:rPr>
        <w:t xml:space="preserve"> նախորդ տարվա</w:t>
      </w:r>
      <w:r w:rsidR="00DD1A01" w:rsidRPr="00DE7E08">
        <w:rPr>
          <w:rFonts w:ascii="GHEA Grapalat" w:eastAsia="Calibri" w:hAnsi="GHEA Grapalat" w:cs="Sylfaen"/>
          <w:sz w:val="24"/>
          <w:szCs w:val="24"/>
          <w:lang w:val="hy-AM"/>
        </w:rPr>
        <w:t>, թե՛</w:t>
      </w:r>
      <w:r w:rsidR="000973AD" w:rsidRPr="00DE7E08">
        <w:rPr>
          <w:rFonts w:ascii="GHEA Grapalat" w:eastAsia="Calibri" w:hAnsi="GHEA Grapalat" w:cs="Sylfaen"/>
          <w:sz w:val="24"/>
          <w:szCs w:val="24"/>
          <w:lang w:val="hy-AM"/>
        </w:rPr>
        <w:t xml:space="preserve"> ՄԺԾԾ-ով նախատեսված</w:t>
      </w:r>
      <w:r w:rsidR="003F095E" w:rsidRPr="00DE7E08">
        <w:rPr>
          <w:rFonts w:ascii="GHEA Grapalat" w:eastAsia="Calibri" w:hAnsi="GHEA Grapalat" w:cs="Sylfaen"/>
          <w:sz w:val="24"/>
          <w:szCs w:val="24"/>
          <w:lang w:val="hy-AM"/>
        </w:rPr>
        <w:t xml:space="preserve"> </w:t>
      </w:r>
      <w:r w:rsidR="00DD1A01" w:rsidRPr="00DE7E08">
        <w:rPr>
          <w:rFonts w:ascii="GHEA Grapalat" w:eastAsia="Calibri" w:hAnsi="GHEA Grapalat" w:cs="Sylfaen"/>
          <w:sz w:val="24"/>
          <w:szCs w:val="24"/>
          <w:lang w:val="hy-AM"/>
        </w:rPr>
        <w:t>ցուցանիշներին</w:t>
      </w:r>
      <w:r w:rsidR="004E0294" w:rsidRPr="00DE7E08">
        <w:rPr>
          <w:rFonts w:ascii="GHEA Grapalat" w:eastAsia="Times New Roman" w:hAnsi="GHEA Grapalat" w:cs="Times New Roman"/>
          <w:sz w:val="24"/>
          <w:szCs w:val="24"/>
          <w:lang w:val="hy-AM"/>
        </w:rPr>
        <w:t xml:space="preserve">։ </w:t>
      </w:r>
      <w:r w:rsidR="00CA28AE" w:rsidRPr="00DE7E08">
        <w:rPr>
          <w:rFonts w:ascii="GHEA Grapalat" w:eastAsia="Times New Roman" w:hAnsi="GHEA Grapalat" w:cs="Times New Roman"/>
          <w:sz w:val="24"/>
          <w:szCs w:val="24"/>
          <w:lang w:val="hy-AM"/>
        </w:rPr>
        <w:t>Արդյունքում</w:t>
      </w:r>
      <w:r w:rsidR="00AD6959" w:rsidRPr="00DE7E08">
        <w:rPr>
          <w:rFonts w:ascii="GHEA Grapalat" w:eastAsia="Times New Roman" w:hAnsi="GHEA Grapalat" w:cs="Times New Roman"/>
          <w:sz w:val="24"/>
          <w:szCs w:val="24"/>
          <w:lang w:val="hy-AM"/>
        </w:rPr>
        <w:t xml:space="preserve">, հարկաբյուջետային քաղաքականության ազդեցությունը ամբողջական պահանջարկի վրա </w:t>
      </w:r>
      <w:r w:rsidR="009D3165" w:rsidRPr="00DE7E08">
        <w:rPr>
          <w:rFonts w:ascii="GHEA Grapalat" w:eastAsia="Times New Roman" w:hAnsi="GHEA Grapalat" w:cs="Times New Roman"/>
          <w:sz w:val="24"/>
          <w:szCs w:val="24"/>
          <w:lang w:val="hy-AM"/>
        </w:rPr>
        <w:t xml:space="preserve">կլինի </w:t>
      </w:r>
      <w:r w:rsidR="00A02E8E" w:rsidRPr="00DE7E08">
        <w:rPr>
          <w:rFonts w:ascii="GHEA Grapalat" w:eastAsia="Times New Roman" w:hAnsi="GHEA Grapalat" w:cs="Times New Roman"/>
          <w:sz w:val="24"/>
          <w:szCs w:val="24"/>
          <w:lang w:val="hy-AM"/>
        </w:rPr>
        <w:t>ընդլայնող</w:t>
      </w:r>
      <w:r w:rsidRPr="00DE7E08">
        <w:rPr>
          <w:rFonts w:ascii="GHEA Grapalat" w:eastAsia="Times New Roman" w:hAnsi="GHEA Grapalat" w:cs="Times New Roman"/>
          <w:sz w:val="24"/>
          <w:szCs w:val="24"/>
          <w:lang w:val="hy-AM"/>
        </w:rPr>
        <w:t xml:space="preserve">: </w:t>
      </w:r>
      <w:r w:rsidR="003F0C5A" w:rsidRPr="00DE7E08">
        <w:rPr>
          <w:rFonts w:ascii="GHEA Grapalat" w:hAnsi="GHEA Grapalat"/>
          <w:sz w:val="24"/>
          <w:szCs w:val="24"/>
          <w:lang w:val="hy-AM" w:eastAsia="ru-RU"/>
        </w:rPr>
        <w:t>Հատկան</w:t>
      </w:r>
      <w:r w:rsidRPr="00DE7E08">
        <w:rPr>
          <w:rFonts w:ascii="GHEA Grapalat" w:hAnsi="GHEA Grapalat"/>
          <w:sz w:val="24"/>
          <w:szCs w:val="24"/>
          <w:lang w:val="hy-AM" w:eastAsia="ru-RU"/>
        </w:rPr>
        <w:t xml:space="preserve">շական է, որ </w:t>
      </w:r>
      <w:r w:rsidRPr="00DE7E08">
        <w:rPr>
          <w:rFonts w:ascii="GHEA Grapalat" w:hAnsi="GHEA Grapalat"/>
          <w:b/>
          <w:sz w:val="24"/>
          <w:szCs w:val="24"/>
          <w:lang w:val="hy-AM" w:eastAsia="ru-RU"/>
        </w:rPr>
        <w:t>ընդլայնող քաղաքականության նպատակադրումն իրականացվում է պահանջարկի դրական գնահատվող միջավայրում, ինչը որոշակի ռիսկեր է պարունակում հարկաբյուջետային քաղաքականության կողմից անհրաժեշտ հակացիկլայնության ապահովման տեսանկյունից</w:t>
      </w:r>
      <w:r w:rsidRPr="00DE7E08">
        <w:rPr>
          <w:rFonts w:ascii="GHEA Grapalat" w:hAnsi="GHEA Grapalat"/>
          <w:sz w:val="24"/>
          <w:szCs w:val="24"/>
          <w:lang w:val="hy-AM" w:eastAsia="ru-RU"/>
        </w:rPr>
        <w:t xml:space="preserve">: </w:t>
      </w:r>
      <w:r w:rsidR="00926919" w:rsidRPr="00DE7E08">
        <w:rPr>
          <w:rFonts w:ascii="GHEA Grapalat" w:hAnsi="GHEA Grapalat"/>
          <w:sz w:val="24"/>
          <w:szCs w:val="24"/>
          <w:lang w:val="hy-AM" w:eastAsia="ru-RU"/>
        </w:rPr>
        <w:t xml:space="preserve">Միաժամանակ, </w:t>
      </w:r>
      <w:r w:rsidR="00284E0D" w:rsidRPr="00DE7E08">
        <w:rPr>
          <w:rFonts w:ascii="GHEA Grapalat" w:hAnsi="GHEA Grapalat"/>
          <w:sz w:val="24"/>
          <w:szCs w:val="24"/>
          <w:lang w:val="hy-AM" w:eastAsia="ru-RU"/>
        </w:rPr>
        <w:t>առկա անորոշու</w:t>
      </w:r>
      <w:r w:rsidR="00AB3ED1" w:rsidRPr="00DE7E08">
        <w:rPr>
          <w:rFonts w:ascii="GHEA Grapalat" w:hAnsi="GHEA Grapalat"/>
          <w:sz w:val="24"/>
          <w:szCs w:val="24"/>
          <w:lang w:val="hy-AM" w:eastAsia="ru-RU"/>
        </w:rPr>
        <w:t xml:space="preserve">թյունների պայմաններում, </w:t>
      </w:r>
      <w:r w:rsidR="00284E0D" w:rsidRPr="00DE7E08">
        <w:rPr>
          <w:rFonts w:ascii="GHEA Grapalat" w:hAnsi="GHEA Grapalat"/>
          <w:sz w:val="24"/>
          <w:szCs w:val="24"/>
          <w:lang w:val="hy-AM" w:eastAsia="ru-RU"/>
        </w:rPr>
        <w:t xml:space="preserve">սա կարող է նաև խնդիրներ առաջացնել </w:t>
      </w:r>
      <w:r w:rsidR="00926919" w:rsidRPr="00DE7E08">
        <w:rPr>
          <w:rFonts w:ascii="GHEA Grapalat" w:hAnsi="GHEA Grapalat"/>
          <w:sz w:val="24"/>
          <w:szCs w:val="24"/>
          <w:lang w:val="hy-AM" w:eastAsia="ru-RU"/>
        </w:rPr>
        <w:t xml:space="preserve">գնաճային միջավայրի ընդլայնման </w:t>
      </w:r>
      <w:r w:rsidR="003C6D32" w:rsidRPr="00DE7E08">
        <w:rPr>
          <w:rFonts w:ascii="GHEA Grapalat" w:hAnsi="GHEA Grapalat"/>
          <w:sz w:val="24"/>
          <w:szCs w:val="24"/>
          <w:lang w:val="hy-AM" w:eastAsia="ru-RU"/>
        </w:rPr>
        <w:t>ուղղությամբ</w:t>
      </w:r>
      <w:r w:rsidR="00926919" w:rsidRPr="00DE7E08">
        <w:rPr>
          <w:rFonts w:ascii="GHEA Grapalat" w:hAnsi="GHEA Grapalat"/>
          <w:sz w:val="24"/>
          <w:szCs w:val="24"/>
          <w:lang w:val="hy-AM" w:eastAsia="ru-RU"/>
        </w:rPr>
        <w:t xml:space="preserve">։ </w:t>
      </w:r>
      <w:r w:rsidRPr="00DE7E08">
        <w:rPr>
          <w:rFonts w:ascii="GHEA Grapalat" w:hAnsi="GHEA Grapalat"/>
          <w:sz w:val="24"/>
          <w:szCs w:val="24"/>
          <w:lang w:val="hy-AM" w:eastAsia="ru-RU"/>
        </w:rPr>
        <w:t xml:space="preserve">Այս համատեքստում, սակայն, </w:t>
      </w:r>
      <w:r w:rsidRPr="00DE7E08">
        <w:rPr>
          <w:rFonts w:ascii="GHEA Grapalat" w:hAnsi="GHEA Grapalat"/>
          <w:sz w:val="24"/>
          <w:szCs w:val="24"/>
          <w:lang w:val="hy-AM"/>
        </w:rPr>
        <w:t xml:space="preserve"> </w:t>
      </w:r>
      <w:r w:rsidRPr="00DE7E08">
        <w:rPr>
          <w:rFonts w:ascii="GHEA Grapalat" w:hAnsi="GHEA Grapalat"/>
          <w:b/>
          <w:sz w:val="24"/>
          <w:szCs w:val="24"/>
          <w:lang w:val="hy-AM"/>
        </w:rPr>
        <w:lastRenderedPageBreak/>
        <w:t xml:space="preserve">կարևոր ենք համարում </w:t>
      </w:r>
      <w:r w:rsidRPr="00DE7E08">
        <w:rPr>
          <w:rFonts w:ascii="GHEA Grapalat" w:hAnsi="GHEA Grapalat"/>
          <w:b/>
          <w:sz w:val="24"/>
          <w:szCs w:val="24"/>
          <w:lang w:val="hy-AM" w:eastAsia="ru-RU"/>
        </w:rPr>
        <w:t>պետական կապիտալ ծախսերի դերի էական մեծացումը</w:t>
      </w:r>
      <w:r w:rsidRPr="00DE7E08">
        <w:rPr>
          <w:rFonts w:ascii="GHEA Grapalat" w:hAnsi="GHEA Grapalat"/>
          <w:sz w:val="24"/>
          <w:szCs w:val="24"/>
          <w:lang w:val="hy-AM" w:eastAsia="ru-RU"/>
        </w:rPr>
        <w:t xml:space="preserve">, ինչը ներուժային աճի խթանման ճանապարհով որոշակիորեն կմեղմի մակրոտնտեսական կայունության վերոնշյալ ռիսկերը:  </w:t>
      </w:r>
    </w:p>
    <w:p w14:paraId="6B90D126" w14:textId="77777777" w:rsidR="004E0294" w:rsidRPr="00DE7E08" w:rsidRDefault="004E0294" w:rsidP="005F0241">
      <w:pPr>
        <w:tabs>
          <w:tab w:val="left" w:pos="0"/>
        </w:tabs>
        <w:spacing w:after="0" w:line="276" w:lineRule="auto"/>
        <w:ind w:firstLine="810"/>
        <w:jc w:val="both"/>
        <w:rPr>
          <w:rFonts w:ascii="GHEA Grapalat" w:hAnsi="GHEA Grapalat"/>
          <w:sz w:val="24"/>
          <w:szCs w:val="24"/>
          <w:lang w:val="hy-AM" w:eastAsia="ru-RU"/>
        </w:rPr>
      </w:pPr>
    </w:p>
    <w:p w14:paraId="01DB5CB4" w14:textId="44CEF7F7" w:rsidR="004E0294" w:rsidRPr="00DE7E08" w:rsidRDefault="004E0294" w:rsidP="005F0241">
      <w:pPr>
        <w:tabs>
          <w:tab w:val="left" w:pos="0"/>
        </w:tabs>
        <w:spacing w:after="0" w:line="276" w:lineRule="auto"/>
        <w:ind w:firstLine="810"/>
        <w:jc w:val="both"/>
        <w:rPr>
          <w:rFonts w:ascii="GHEA Grapalat" w:eastAsia="Times New Roman" w:hAnsi="GHEA Grapalat" w:cs="Times New Roman"/>
          <w:sz w:val="24"/>
          <w:szCs w:val="24"/>
          <w:lang w:val="hy-AM"/>
        </w:rPr>
      </w:pPr>
      <w:r w:rsidRPr="00DE7E08">
        <w:rPr>
          <w:rFonts w:ascii="GHEA Grapalat" w:hAnsi="GHEA Grapalat"/>
          <w:sz w:val="24"/>
          <w:szCs w:val="24"/>
          <w:lang w:val="hy-AM" w:eastAsia="ru-RU"/>
        </w:rPr>
        <w:t>Նախանշված հարկաբյուջետային քաղաք</w:t>
      </w:r>
      <w:r w:rsidR="00D332FA" w:rsidRPr="00DE7E08">
        <w:rPr>
          <w:rFonts w:ascii="GHEA Grapalat" w:hAnsi="GHEA Grapalat"/>
          <w:sz w:val="24"/>
          <w:szCs w:val="24"/>
          <w:lang w:val="hy-AM" w:eastAsia="ru-RU"/>
        </w:rPr>
        <w:t>ա</w:t>
      </w:r>
      <w:r w:rsidRPr="00DE7E08">
        <w:rPr>
          <w:rFonts w:ascii="GHEA Grapalat" w:hAnsi="GHEA Grapalat"/>
          <w:sz w:val="24"/>
          <w:szCs w:val="24"/>
          <w:lang w:val="hy-AM" w:eastAsia="ru-RU"/>
        </w:rPr>
        <w:t xml:space="preserve">կանության արդյունքում, 2024թ-ին կառավարության </w:t>
      </w:r>
      <w:r w:rsidRPr="00DE7E08">
        <w:rPr>
          <w:rFonts w:ascii="GHEA Grapalat" w:hAnsi="GHEA Grapalat"/>
          <w:b/>
          <w:sz w:val="24"/>
          <w:szCs w:val="24"/>
          <w:lang w:val="hy-AM" w:eastAsia="ru-RU"/>
        </w:rPr>
        <w:t xml:space="preserve">պարտք/ՀՆԱ հարաբերակցությունը, </w:t>
      </w:r>
      <w:r w:rsidRPr="00DE7E08">
        <w:rPr>
          <w:rFonts w:ascii="GHEA Grapalat" w:eastAsia="Times New Roman" w:hAnsi="GHEA Grapalat" w:cs="Arial"/>
          <w:b/>
          <w:sz w:val="24"/>
          <w:szCs w:val="24"/>
          <w:lang w:val="hy-AM"/>
        </w:rPr>
        <w:t>նախորդ տարվա զգալի նվազումից հետո, կաճի 1</w:t>
      </w:r>
      <w:r w:rsidR="003F0C5A" w:rsidRPr="00DE7E08">
        <w:rPr>
          <w:rFonts w:ascii="GHEA Grapalat" w:eastAsia="Times New Roman" w:hAnsi="GHEA Grapalat" w:cs="MS Gothic"/>
          <w:b/>
          <w:sz w:val="24"/>
          <w:szCs w:val="24"/>
          <w:lang w:val="hy-AM"/>
        </w:rPr>
        <w:t>.</w:t>
      </w:r>
      <w:r w:rsidRPr="00DE7E08">
        <w:rPr>
          <w:rFonts w:ascii="GHEA Grapalat" w:eastAsia="Times New Roman" w:hAnsi="GHEA Grapalat" w:cs="Arial"/>
          <w:b/>
          <w:sz w:val="24"/>
          <w:szCs w:val="24"/>
          <w:lang w:val="hy-AM"/>
        </w:rPr>
        <w:t>4 տոկոսային կետով և կկազմի 48</w:t>
      </w:r>
      <w:r w:rsidR="003F0C5A" w:rsidRPr="00DE7E08">
        <w:rPr>
          <w:rFonts w:ascii="GHEA Grapalat" w:eastAsia="Times New Roman" w:hAnsi="GHEA Grapalat" w:cs="MS Gothic"/>
          <w:b/>
          <w:sz w:val="24"/>
          <w:szCs w:val="24"/>
          <w:lang w:val="hy-AM"/>
        </w:rPr>
        <w:t>.</w:t>
      </w:r>
      <w:r w:rsidRPr="00DE7E08">
        <w:rPr>
          <w:rFonts w:ascii="GHEA Grapalat" w:eastAsia="Times New Roman" w:hAnsi="GHEA Grapalat" w:cs="Arial"/>
          <w:b/>
          <w:sz w:val="24"/>
          <w:szCs w:val="24"/>
          <w:lang w:val="hy-AM"/>
        </w:rPr>
        <w:t>4%</w:t>
      </w:r>
      <w:r w:rsidRPr="00DE7E08">
        <w:rPr>
          <w:rFonts w:ascii="GHEA Grapalat" w:eastAsia="Times New Roman" w:hAnsi="GHEA Grapalat" w:cs="Arial"/>
          <w:sz w:val="24"/>
          <w:szCs w:val="24"/>
          <w:lang w:val="hy-AM"/>
        </w:rPr>
        <w:t>՝ միաժամանակ</w:t>
      </w:r>
      <w:r w:rsidRPr="00DE7E08">
        <w:rPr>
          <w:rFonts w:ascii="GHEA Grapalat" w:eastAsia="Calibri" w:hAnsi="GHEA Grapalat" w:cs="Times Armenian"/>
          <w:bCs/>
          <w:sz w:val="24"/>
          <w:szCs w:val="24"/>
          <w:lang w:val="hy-AM"/>
        </w:rPr>
        <w:t xml:space="preserve"> պահպանվելով </w:t>
      </w:r>
      <w:r w:rsidR="002866EA" w:rsidRPr="00DE7E08">
        <w:rPr>
          <w:rFonts w:ascii="GHEA Grapalat" w:eastAsia="Calibri" w:hAnsi="GHEA Grapalat" w:cs="Times Armenian"/>
          <w:bCs/>
          <w:sz w:val="24"/>
          <w:szCs w:val="24"/>
          <w:lang w:val="hy-AM"/>
        </w:rPr>
        <w:t xml:space="preserve">պարտքի կայունության սկզբունքի ներքո՝ </w:t>
      </w:r>
      <w:r w:rsidRPr="00DE7E08">
        <w:rPr>
          <w:rFonts w:ascii="GHEA Grapalat" w:eastAsia="Calibri" w:hAnsi="GHEA Grapalat" w:cs="Times Armenian"/>
          <w:bCs/>
          <w:sz w:val="24"/>
          <w:szCs w:val="24"/>
          <w:lang w:val="hy-AM"/>
        </w:rPr>
        <w:t xml:space="preserve">հարկաբյուջետային կանոններով </w:t>
      </w:r>
      <w:r w:rsidR="00D332FA" w:rsidRPr="00DE7E08">
        <w:rPr>
          <w:rFonts w:ascii="GHEA Grapalat" w:eastAsia="Calibri" w:hAnsi="GHEA Grapalat" w:cs="Times Armenian"/>
          <w:bCs/>
          <w:sz w:val="24"/>
          <w:szCs w:val="24"/>
          <w:lang w:val="hy-AM"/>
        </w:rPr>
        <w:t>սահման</w:t>
      </w:r>
      <w:r w:rsidRPr="00DE7E08">
        <w:rPr>
          <w:rFonts w:ascii="GHEA Grapalat" w:eastAsia="Calibri" w:hAnsi="GHEA Grapalat" w:cs="Times Armenian"/>
          <w:bCs/>
          <w:sz w:val="24"/>
          <w:szCs w:val="24"/>
          <w:lang w:val="hy-AM"/>
        </w:rPr>
        <w:t>ված 50</w:t>
      </w:r>
      <w:r w:rsidRPr="00DE7E08">
        <w:rPr>
          <w:rFonts w:ascii="GHEA Grapalat" w:eastAsia="Calibri" w:hAnsi="GHEA Grapalat" w:cs="Sylfaen"/>
          <w:sz w:val="24"/>
          <w:szCs w:val="24"/>
          <w:lang w:val="hy-AM"/>
        </w:rPr>
        <w:t>%-ից ցածր մակարդակում</w:t>
      </w:r>
      <w:r w:rsidRPr="00DE7E08">
        <w:rPr>
          <w:rFonts w:ascii="GHEA Grapalat" w:eastAsia="Times New Roman" w:hAnsi="GHEA Grapalat" w:cs="Times New Roman"/>
          <w:sz w:val="24"/>
          <w:szCs w:val="24"/>
          <w:lang w:val="hy-AM"/>
        </w:rPr>
        <w:t xml:space="preserve">։ </w:t>
      </w:r>
    </w:p>
    <w:p w14:paraId="3C798CC7" w14:textId="77777777" w:rsidR="003C6D32" w:rsidRPr="00DE7E08" w:rsidRDefault="004E0294" w:rsidP="005F0241">
      <w:pPr>
        <w:tabs>
          <w:tab w:val="left" w:pos="0"/>
        </w:tabs>
        <w:spacing w:after="0" w:line="276" w:lineRule="auto"/>
        <w:ind w:firstLine="810"/>
        <w:jc w:val="both"/>
        <w:rPr>
          <w:rFonts w:ascii="GHEA Grapalat" w:eastAsia="Calibri" w:hAnsi="GHEA Grapalat"/>
          <w:sz w:val="24"/>
          <w:szCs w:val="24"/>
          <w:lang w:val="hy-AM"/>
        </w:rPr>
      </w:pPr>
      <w:r w:rsidRPr="00DE7E08">
        <w:rPr>
          <w:rFonts w:ascii="GHEA Grapalat" w:eastAsia="Times New Roman" w:hAnsi="GHEA Grapalat" w:cs="Arial"/>
          <w:sz w:val="24"/>
          <w:szCs w:val="24"/>
          <w:lang w:val="hy-AM"/>
        </w:rPr>
        <w:t>Հ</w:t>
      </w:r>
      <w:r w:rsidR="00FE2650" w:rsidRPr="00DE7E08">
        <w:rPr>
          <w:rFonts w:ascii="GHEA Grapalat" w:eastAsia="Times New Roman" w:hAnsi="GHEA Grapalat" w:cs="Arial"/>
          <w:sz w:val="24"/>
          <w:szCs w:val="24"/>
          <w:lang w:val="hy-AM"/>
        </w:rPr>
        <w:t xml:space="preserve">արկ է նշել, որ </w:t>
      </w:r>
      <w:r w:rsidR="006F65E4" w:rsidRPr="00DE7E08">
        <w:rPr>
          <w:rFonts w:ascii="GHEA Grapalat" w:eastAsia="Times New Roman" w:hAnsi="GHEA Grapalat" w:cs="Arial"/>
          <w:sz w:val="24"/>
          <w:szCs w:val="24"/>
          <w:lang w:val="hy-AM"/>
        </w:rPr>
        <w:t xml:space="preserve">2024 թվականին </w:t>
      </w:r>
      <w:r w:rsidR="00FE2650" w:rsidRPr="00DE7E08">
        <w:rPr>
          <w:rFonts w:ascii="GHEA Grapalat" w:eastAsia="Times New Roman" w:hAnsi="GHEA Grapalat" w:cs="Arial"/>
          <w:sz w:val="24"/>
          <w:szCs w:val="24"/>
          <w:lang w:val="hy-AM"/>
        </w:rPr>
        <w:t>պետական բյուջեի պակասուրդի և հատկապես կապիտալ ծախսերի ֆինանսավորման համար շարունակվելու է արտաքին աղբյուրներից միջոցների ներգրավումը, ինչպես նաև</w:t>
      </w:r>
      <w:r w:rsidR="003F0C5A" w:rsidRPr="00DE7E08">
        <w:rPr>
          <w:rFonts w:ascii="GHEA Grapalat" w:eastAsia="Times New Roman" w:hAnsi="GHEA Grapalat" w:cs="Arial"/>
          <w:sz w:val="24"/>
          <w:szCs w:val="24"/>
          <w:lang w:val="hy-AM"/>
        </w:rPr>
        <w:t>`</w:t>
      </w:r>
      <w:r w:rsidR="00FE2650" w:rsidRPr="00DE7E08">
        <w:rPr>
          <w:rFonts w:ascii="GHEA Grapalat" w:eastAsia="Times New Roman" w:hAnsi="GHEA Grapalat" w:cs="Arial"/>
          <w:sz w:val="24"/>
          <w:szCs w:val="24"/>
          <w:lang w:val="hy-AM"/>
        </w:rPr>
        <w:t xml:space="preserve"> ազգային արժույթով պարտքի և ներքին պարտքի աստիճանական ավելացումը։ </w:t>
      </w:r>
      <w:r w:rsidR="00FE2650" w:rsidRPr="00DE7E08">
        <w:rPr>
          <w:rFonts w:ascii="GHEA Grapalat" w:eastAsia="Calibri" w:hAnsi="GHEA Grapalat"/>
          <w:sz w:val="24"/>
          <w:szCs w:val="24"/>
          <w:lang w:val="hy-AM"/>
        </w:rPr>
        <w:t>Նշենք, որ պարտքի կայունության</w:t>
      </w:r>
      <w:r w:rsidR="006F65E4" w:rsidRPr="00DE7E08">
        <w:rPr>
          <w:rFonts w:ascii="GHEA Grapalat" w:eastAsia="Calibri" w:hAnsi="GHEA Grapalat"/>
          <w:sz w:val="24"/>
          <w:szCs w:val="24"/>
          <w:lang w:val="hy-AM"/>
        </w:rPr>
        <w:t xml:space="preserve"> ապահովման՝</w:t>
      </w:r>
      <w:r w:rsidR="00FE2650" w:rsidRPr="00DE7E08">
        <w:rPr>
          <w:rFonts w:ascii="GHEA Grapalat" w:eastAsia="Calibri" w:hAnsi="GHEA Grapalat"/>
          <w:sz w:val="24"/>
          <w:szCs w:val="24"/>
          <w:lang w:val="hy-AM"/>
        </w:rPr>
        <w:t xml:space="preserve"> </w:t>
      </w:r>
      <w:r w:rsidR="006F65E4" w:rsidRPr="00DE7E08">
        <w:rPr>
          <w:rFonts w:ascii="GHEA Grapalat" w:eastAsia="Calibri" w:hAnsi="GHEA Grapalat"/>
          <w:sz w:val="24"/>
          <w:szCs w:val="24"/>
          <w:lang w:val="hy-AM"/>
        </w:rPr>
        <w:t xml:space="preserve">Կառավարության որդեգրած քաղաքականության </w:t>
      </w:r>
      <w:r w:rsidR="00FE2650" w:rsidRPr="00DE7E08">
        <w:rPr>
          <w:rFonts w:ascii="GHEA Grapalat" w:eastAsia="Calibri" w:hAnsi="GHEA Grapalat"/>
          <w:sz w:val="24"/>
          <w:szCs w:val="24"/>
          <w:lang w:val="hy-AM"/>
        </w:rPr>
        <w:t>տեսանկյունից կարևորվում է</w:t>
      </w:r>
      <w:r w:rsidR="00FE2650" w:rsidRPr="00DE7E08">
        <w:rPr>
          <w:rFonts w:ascii="GHEA Grapalat" w:eastAsia="Calibri" w:hAnsi="GHEA Grapalat"/>
          <w:color w:val="FF0000"/>
          <w:sz w:val="24"/>
          <w:szCs w:val="24"/>
          <w:lang w:val="hy-AM"/>
        </w:rPr>
        <w:t xml:space="preserve"> </w:t>
      </w:r>
      <w:r w:rsidR="00CA28AE" w:rsidRPr="00DE7E08">
        <w:rPr>
          <w:rFonts w:ascii="GHEA Grapalat" w:eastAsia="Calibri" w:hAnsi="GHEA Grapalat"/>
          <w:sz w:val="24"/>
          <w:szCs w:val="24"/>
          <w:lang w:val="hy-AM"/>
        </w:rPr>
        <w:t>պ</w:t>
      </w:r>
      <w:r w:rsidR="00CA28AE" w:rsidRPr="00DE7E08">
        <w:rPr>
          <w:rFonts w:ascii="GHEA Grapalat" w:hAnsi="GHEA Grapalat"/>
          <w:sz w:val="24"/>
          <w:szCs w:val="24"/>
          <w:lang w:val="hy-AM" w:eastAsia="x-none"/>
        </w:rPr>
        <w:t>ետական ծախ</w:t>
      </w:r>
      <w:r w:rsidR="00CA28AE" w:rsidRPr="00DE7E08">
        <w:rPr>
          <w:rFonts w:ascii="GHEA Grapalat" w:hAnsi="GHEA Grapalat"/>
          <w:sz w:val="24"/>
          <w:szCs w:val="24"/>
          <w:lang w:val="hy-AM" w:eastAsia="x-none"/>
        </w:rPr>
        <w:softHyphen/>
        <w:t>սե</w:t>
      </w:r>
      <w:r w:rsidR="00CA28AE" w:rsidRPr="00DE7E08">
        <w:rPr>
          <w:rFonts w:ascii="GHEA Grapalat" w:hAnsi="GHEA Grapalat"/>
          <w:sz w:val="24"/>
          <w:szCs w:val="24"/>
          <w:lang w:val="hy-AM" w:eastAsia="x-none"/>
        </w:rPr>
        <w:softHyphen/>
        <w:t>ր</w:t>
      </w:r>
      <w:r w:rsidR="009315C3" w:rsidRPr="00DE7E08">
        <w:rPr>
          <w:rFonts w:ascii="GHEA Grapalat" w:hAnsi="GHEA Grapalat"/>
          <w:sz w:val="24"/>
          <w:szCs w:val="24"/>
          <w:lang w:val="hy-AM" w:eastAsia="x-none"/>
        </w:rPr>
        <w:t xml:space="preserve">ի </w:t>
      </w:r>
      <w:r w:rsidRPr="00DE7E08">
        <w:rPr>
          <w:rFonts w:ascii="GHEA Grapalat" w:hAnsi="GHEA Grapalat"/>
          <w:sz w:val="24"/>
          <w:szCs w:val="24"/>
          <w:lang w:val="hy-AM" w:eastAsia="x-none"/>
        </w:rPr>
        <w:t>իրականացումը՝</w:t>
      </w:r>
      <w:r w:rsidR="00CA28AE" w:rsidRPr="00DE7E08">
        <w:rPr>
          <w:rFonts w:ascii="GHEA Grapalat" w:hAnsi="GHEA Grapalat"/>
          <w:sz w:val="24"/>
          <w:szCs w:val="24"/>
          <w:lang w:val="hy-AM" w:eastAsia="x-none"/>
        </w:rPr>
        <w:t xml:space="preserve"> </w:t>
      </w:r>
      <w:r w:rsidR="009315C3" w:rsidRPr="00DE7E08">
        <w:rPr>
          <w:rFonts w:ascii="GHEA Grapalat" w:hAnsi="GHEA Grapalat"/>
          <w:sz w:val="24"/>
          <w:szCs w:val="24"/>
          <w:lang w:val="hy-AM" w:eastAsia="x-none"/>
        </w:rPr>
        <w:t xml:space="preserve">ի հաշիվ սեփական միջոցների և բյուջեի </w:t>
      </w:r>
      <w:r w:rsidR="009315C3" w:rsidRPr="00DE7E08">
        <w:rPr>
          <w:rFonts w:ascii="GHEA Grapalat" w:eastAsia="Calibri" w:hAnsi="GHEA Grapalat"/>
          <w:sz w:val="24"/>
          <w:szCs w:val="24"/>
          <w:lang w:val="hy-AM"/>
        </w:rPr>
        <w:t xml:space="preserve">պակասուրդի ֆինանսավորումը՝ </w:t>
      </w:r>
      <w:r w:rsidRPr="00DE7E08">
        <w:rPr>
          <w:rFonts w:ascii="GHEA Grapalat" w:hAnsi="GHEA Grapalat"/>
          <w:sz w:val="24"/>
          <w:szCs w:val="24"/>
          <w:lang w:val="hy-AM" w:eastAsia="x-none"/>
        </w:rPr>
        <w:t xml:space="preserve">ի հաշիվ </w:t>
      </w:r>
      <w:r w:rsidR="009315C3" w:rsidRPr="00DE7E08">
        <w:rPr>
          <w:rFonts w:ascii="GHEA Grapalat" w:eastAsia="Calibri" w:hAnsi="GHEA Grapalat"/>
          <w:sz w:val="24"/>
          <w:szCs w:val="24"/>
          <w:lang w:val="hy-AM"/>
        </w:rPr>
        <w:t>ներքին պարտքի ավելացման։</w:t>
      </w:r>
    </w:p>
    <w:p w14:paraId="158128E6" w14:textId="3E106BAF" w:rsidR="00F43DCA" w:rsidRPr="00DE7E08" w:rsidRDefault="009315C3" w:rsidP="005F0241">
      <w:pPr>
        <w:tabs>
          <w:tab w:val="left" w:pos="0"/>
        </w:tabs>
        <w:spacing w:after="0" w:line="276" w:lineRule="auto"/>
        <w:ind w:firstLine="810"/>
        <w:jc w:val="both"/>
        <w:rPr>
          <w:rFonts w:ascii="GHEA Grapalat" w:hAnsi="GHEA Grapalat"/>
          <w:b/>
          <w:bCs/>
          <w:i/>
          <w:iCs/>
          <w:sz w:val="24"/>
          <w:szCs w:val="24"/>
          <w:lang w:val="hy-AM" w:eastAsia="ru-RU"/>
        </w:rPr>
      </w:pPr>
      <w:r w:rsidRPr="00DE7E08">
        <w:rPr>
          <w:rFonts w:ascii="GHEA Grapalat" w:hAnsi="GHEA Grapalat"/>
          <w:sz w:val="24"/>
          <w:szCs w:val="24"/>
          <w:lang w:val="hy-AM" w:eastAsia="ru-RU"/>
        </w:rPr>
        <w:t xml:space="preserve"> </w:t>
      </w:r>
      <w:r w:rsidR="00F43DCA" w:rsidRPr="00DE7E08">
        <w:rPr>
          <w:rFonts w:ascii="GHEA Grapalat" w:hAnsi="GHEA Grapalat"/>
          <w:b/>
          <w:bCs/>
          <w:i/>
          <w:iCs/>
          <w:sz w:val="24"/>
          <w:szCs w:val="24"/>
          <w:lang w:val="hy-AM" w:eastAsia="ru-RU"/>
        </w:rPr>
        <w:t xml:space="preserve">Հայաստանի տնտեսական զարգացման հեռանկարների վերաբերյալ անորոշությունների էական ավելացման և դրա ներքո հարկաբյուջետային քաղաքականության հնարավոր ճշգրտումների պայմաններում </w:t>
      </w:r>
      <w:r w:rsidR="008E3E3B" w:rsidRPr="00DE7E08">
        <w:rPr>
          <w:rFonts w:ascii="GHEA Grapalat" w:hAnsi="GHEA Grapalat"/>
          <w:b/>
          <w:bCs/>
          <w:i/>
          <w:iCs/>
          <w:sz w:val="24"/>
          <w:szCs w:val="24"/>
          <w:lang w:val="hy-AM" w:eastAsia="ru-RU"/>
        </w:rPr>
        <w:t>կարող են էական ռիսկեր առաջանալ երկրում մակրոտնտեսական և գների կայունության ուղղությամբ։ Նման պայմաններում, ՀՀ կենտրոնական բանկը կշարունակի վերջին տարիներին որդեգրած՝ պահանջարկի կարգավորման և գնաճային սպասումների</w:t>
      </w:r>
      <w:r w:rsidR="00406F7E" w:rsidRPr="00DE7E08">
        <w:rPr>
          <w:rFonts w:ascii="GHEA Grapalat" w:hAnsi="GHEA Grapalat"/>
          <w:b/>
          <w:bCs/>
          <w:i/>
          <w:iCs/>
          <w:sz w:val="24"/>
          <w:szCs w:val="24"/>
          <w:lang w:val="hy-AM" w:eastAsia="ru-RU"/>
        </w:rPr>
        <w:t xml:space="preserve"> կայունացման </w:t>
      </w:r>
      <w:r w:rsidR="008E3E3B" w:rsidRPr="00DE7E08">
        <w:rPr>
          <w:rFonts w:ascii="GHEA Grapalat" w:hAnsi="GHEA Grapalat"/>
          <w:b/>
          <w:bCs/>
          <w:i/>
          <w:iCs/>
          <w:sz w:val="24"/>
          <w:szCs w:val="24"/>
          <w:lang w:val="hy-AM" w:eastAsia="ru-RU"/>
        </w:rPr>
        <w:t xml:space="preserve">քաղաքականության հետևողական իրականացումը։ </w:t>
      </w:r>
    </w:p>
    <w:p w14:paraId="7C63A0D2" w14:textId="77777777" w:rsidR="003C6D32" w:rsidRPr="00DE7E08" w:rsidRDefault="003C6D32" w:rsidP="005F0241">
      <w:pPr>
        <w:tabs>
          <w:tab w:val="left" w:pos="0"/>
        </w:tabs>
        <w:spacing w:after="0" w:line="276" w:lineRule="auto"/>
        <w:ind w:firstLine="810"/>
        <w:jc w:val="both"/>
        <w:rPr>
          <w:rFonts w:ascii="GHEA Grapalat" w:hAnsi="GHEA Grapalat"/>
          <w:sz w:val="24"/>
          <w:szCs w:val="24"/>
          <w:lang w:val="hy-AM" w:eastAsia="ru-RU"/>
        </w:rPr>
      </w:pPr>
    </w:p>
    <w:p w14:paraId="1671F37B" w14:textId="02149134" w:rsidR="001B5C4F" w:rsidRPr="00DE7E08" w:rsidRDefault="00FE2650" w:rsidP="005F0241">
      <w:pPr>
        <w:autoSpaceDE w:val="0"/>
        <w:autoSpaceDN w:val="0"/>
        <w:adjustRightInd w:val="0"/>
        <w:spacing w:after="0" w:line="276" w:lineRule="auto"/>
        <w:ind w:firstLine="720"/>
        <w:jc w:val="both"/>
        <w:rPr>
          <w:rFonts w:ascii="GHEA Grapalat" w:hAnsi="GHEA Grapalat" w:cs="Times Armenian"/>
          <w:b/>
          <w:i/>
          <w:sz w:val="24"/>
          <w:szCs w:val="24"/>
          <w:lang w:val="hy-AM"/>
        </w:rPr>
      </w:pPr>
      <w:r w:rsidRPr="00DE7E08">
        <w:rPr>
          <w:rFonts w:ascii="GHEA Grapalat" w:hAnsi="GHEA Grapalat" w:cs="Times Armenian"/>
          <w:b/>
          <w:i/>
          <w:sz w:val="24"/>
          <w:szCs w:val="24"/>
          <w:lang w:val="hy-AM"/>
        </w:rPr>
        <w:t>Ամփոփելով` գնահատվում է, որ 202</w:t>
      </w:r>
      <w:r w:rsidR="00B84D70" w:rsidRPr="00DE7E08">
        <w:rPr>
          <w:rFonts w:ascii="GHEA Grapalat" w:hAnsi="GHEA Grapalat" w:cs="Times Armenian"/>
          <w:b/>
          <w:i/>
          <w:sz w:val="24"/>
          <w:szCs w:val="24"/>
          <w:lang w:val="hy-AM"/>
        </w:rPr>
        <w:t>4</w:t>
      </w:r>
      <w:r w:rsidRPr="00DE7E08">
        <w:rPr>
          <w:rFonts w:ascii="GHEA Grapalat" w:hAnsi="GHEA Grapalat" w:cs="Times Armenian"/>
          <w:b/>
          <w:i/>
          <w:sz w:val="24"/>
          <w:szCs w:val="24"/>
          <w:lang w:val="hy-AM"/>
        </w:rPr>
        <w:t xml:space="preserve"> թվականի ՀՀ պետական բյուջեի նախագծով նախանշված </w:t>
      </w:r>
      <w:r w:rsidR="006F65E4" w:rsidRPr="00DE7E08">
        <w:rPr>
          <w:rFonts w:ascii="GHEA Grapalat" w:hAnsi="GHEA Grapalat" w:cs="Times Armenian"/>
          <w:b/>
          <w:i/>
          <w:sz w:val="24"/>
          <w:szCs w:val="24"/>
          <w:lang w:val="hy-AM"/>
        </w:rPr>
        <w:t>ընդլայնող</w:t>
      </w:r>
      <w:r w:rsidRPr="00DE7E08">
        <w:rPr>
          <w:rFonts w:ascii="GHEA Grapalat" w:hAnsi="GHEA Grapalat" w:cs="Times Armenian"/>
          <w:b/>
          <w:i/>
          <w:sz w:val="24"/>
          <w:szCs w:val="24"/>
          <w:lang w:val="hy-AM"/>
        </w:rPr>
        <w:t xml:space="preserve"> հարկաբյուջետային քաղաքականությունը</w:t>
      </w:r>
      <w:r w:rsidR="001B5C4F" w:rsidRPr="00DE7E08">
        <w:rPr>
          <w:rFonts w:ascii="GHEA Grapalat" w:hAnsi="GHEA Grapalat" w:cs="Times Armenian"/>
          <w:b/>
          <w:i/>
          <w:sz w:val="24"/>
          <w:szCs w:val="24"/>
          <w:lang w:val="hy-AM"/>
        </w:rPr>
        <w:t>, թեև</w:t>
      </w:r>
      <w:r w:rsidR="00AB6E81" w:rsidRPr="00DE7E08">
        <w:rPr>
          <w:rFonts w:ascii="GHEA Grapalat" w:hAnsi="GHEA Grapalat" w:cs="Times Armenian"/>
          <w:b/>
          <w:i/>
          <w:sz w:val="24"/>
          <w:szCs w:val="24"/>
          <w:lang w:val="hy-AM"/>
        </w:rPr>
        <w:t>,</w:t>
      </w:r>
      <w:r w:rsidR="001B5C4F" w:rsidRPr="00DE7E08">
        <w:rPr>
          <w:rFonts w:ascii="GHEA Grapalat" w:hAnsi="GHEA Grapalat" w:cs="Times Armenian"/>
          <w:b/>
          <w:i/>
          <w:sz w:val="24"/>
          <w:szCs w:val="24"/>
          <w:lang w:val="hy-AM"/>
        </w:rPr>
        <w:t xml:space="preserve"> </w:t>
      </w:r>
      <w:r w:rsidR="008978CE" w:rsidRPr="00DE7E08">
        <w:rPr>
          <w:rFonts w:ascii="GHEA Grapalat" w:hAnsi="GHEA Grapalat" w:cs="Times Armenian"/>
          <w:b/>
          <w:i/>
          <w:sz w:val="24"/>
          <w:szCs w:val="24"/>
          <w:lang w:val="hy-AM"/>
        </w:rPr>
        <w:t xml:space="preserve">պահպանվող բարձր պահանջարկի պայմաններում կարող է պարունակել </w:t>
      </w:r>
      <w:r w:rsidR="001B5C4F" w:rsidRPr="00DE7E08">
        <w:rPr>
          <w:rFonts w:ascii="GHEA Grapalat" w:hAnsi="GHEA Grapalat" w:cs="Times Armenian"/>
          <w:b/>
          <w:i/>
          <w:sz w:val="24"/>
          <w:szCs w:val="24"/>
          <w:lang w:val="hy-AM"/>
        </w:rPr>
        <w:t xml:space="preserve">որոշակի ռիսկեր </w:t>
      </w:r>
      <w:r w:rsidRPr="00DE7E08">
        <w:rPr>
          <w:rFonts w:ascii="GHEA Grapalat" w:hAnsi="GHEA Grapalat" w:cs="Times Armenian"/>
          <w:b/>
          <w:i/>
          <w:sz w:val="24"/>
          <w:szCs w:val="24"/>
          <w:lang w:val="hy-AM"/>
        </w:rPr>
        <w:t xml:space="preserve">մակրոտնտեսական կայունության ապահովման տեսանկյունից, </w:t>
      </w:r>
      <w:r w:rsidR="008978CE" w:rsidRPr="00DE7E08">
        <w:rPr>
          <w:rFonts w:ascii="GHEA Grapalat" w:hAnsi="GHEA Grapalat" w:cs="Times Armenian"/>
          <w:b/>
          <w:i/>
          <w:sz w:val="24"/>
          <w:szCs w:val="24"/>
          <w:lang w:val="hy-AM"/>
        </w:rPr>
        <w:t>սակայն</w:t>
      </w:r>
      <w:r w:rsidR="00AB6E81" w:rsidRPr="00DE7E08">
        <w:rPr>
          <w:rFonts w:ascii="GHEA Grapalat" w:hAnsi="GHEA Grapalat" w:cs="Times Armenian"/>
          <w:b/>
          <w:i/>
          <w:sz w:val="24"/>
          <w:szCs w:val="24"/>
          <w:lang w:val="hy-AM"/>
        </w:rPr>
        <w:t>,</w:t>
      </w:r>
      <w:r w:rsidR="008978CE" w:rsidRPr="00DE7E08">
        <w:rPr>
          <w:rFonts w:ascii="GHEA Grapalat" w:hAnsi="GHEA Grapalat" w:cs="Times Armenian"/>
          <w:b/>
          <w:i/>
          <w:sz w:val="24"/>
          <w:szCs w:val="24"/>
          <w:lang w:val="hy-AM"/>
        </w:rPr>
        <w:t xml:space="preserve"> շեշտադրում է Կառավարության հետևողականությունը տնտեսական ներուժի խթանմանն ուղղված պետական ներդրումների աճի նպատակադրումներում: Վերջինս հիմքեր կստեղծի նաև առաջանցիկ պահանջարկի աստիճանական ճշգրտման և ՀՆԱ ներուժային մակարդակի բարձրացման համար: Մ</w:t>
      </w:r>
      <w:r w:rsidRPr="00DE7E08">
        <w:rPr>
          <w:rFonts w:ascii="GHEA Grapalat" w:hAnsi="GHEA Grapalat" w:cs="Times Armenian"/>
          <w:b/>
          <w:i/>
          <w:sz w:val="24"/>
          <w:szCs w:val="24"/>
          <w:lang w:val="hy-AM"/>
        </w:rPr>
        <w:t>իևնույն ժամանակ, հարկերի հավաքագրման լծակների</w:t>
      </w:r>
      <w:r w:rsidR="008978CE" w:rsidRPr="00DE7E08">
        <w:rPr>
          <w:rFonts w:ascii="GHEA Grapalat" w:hAnsi="GHEA Grapalat" w:cs="Times Armenian"/>
          <w:b/>
          <w:i/>
          <w:sz w:val="24"/>
          <w:szCs w:val="24"/>
          <w:lang w:val="hy-AM"/>
        </w:rPr>
        <w:t xml:space="preserve"> ձևավորմանն ու</w:t>
      </w:r>
      <w:r w:rsidRPr="00DE7E08">
        <w:rPr>
          <w:rFonts w:ascii="GHEA Grapalat" w:hAnsi="GHEA Grapalat" w:cs="Times Armenian"/>
          <w:b/>
          <w:i/>
          <w:sz w:val="24"/>
          <w:szCs w:val="24"/>
          <w:lang w:val="hy-AM"/>
        </w:rPr>
        <w:t xml:space="preserve"> </w:t>
      </w:r>
      <w:r w:rsidR="008978CE" w:rsidRPr="00DE7E08">
        <w:rPr>
          <w:rFonts w:ascii="GHEA Grapalat" w:hAnsi="GHEA Grapalat" w:cs="Times Armenian"/>
          <w:b/>
          <w:i/>
          <w:sz w:val="24"/>
          <w:szCs w:val="24"/>
          <w:lang w:val="hy-AM"/>
        </w:rPr>
        <w:t xml:space="preserve">արդյունավետության բարձրացմանն </w:t>
      </w:r>
      <w:r w:rsidRPr="00DE7E08">
        <w:rPr>
          <w:rFonts w:ascii="GHEA Grapalat" w:hAnsi="GHEA Grapalat" w:cs="Times Armenian"/>
          <w:b/>
          <w:i/>
          <w:sz w:val="24"/>
          <w:szCs w:val="24"/>
          <w:lang w:val="hy-AM"/>
        </w:rPr>
        <w:t xml:space="preserve">ուղղված հարկային </w:t>
      </w:r>
      <w:r w:rsidR="008978CE" w:rsidRPr="00DE7E08">
        <w:rPr>
          <w:rFonts w:ascii="GHEA Grapalat" w:hAnsi="GHEA Grapalat" w:cs="Times Armenian"/>
          <w:b/>
          <w:i/>
          <w:sz w:val="24"/>
          <w:szCs w:val="24"/>
          <w:lang w:val="hy-AM"/>
        </w:rPr>
        <w:t xml:space="preserve">բարեփոխումներն </w:t>
      </w:r>
      <w:r w:rsidRPr="00DE7E08">
        <w:rPr>
          <w:rFonts w:ascii="GHEA Grapalat" w:hAnsi="GHEA Grapalat" w:cs="Times Armenian"/>
          <w:b/>
          <w:i/>
          <w:sz w:val="24"/>
          <w:szCs w:val="24"/>
          <w:lang w:val="hy-AM"/>
        </w:rPr>
        <w:t xml:space="preserve">անհրաժեշտ նախապայման կստեղծեն </w:t>
      </w:r>
      <w:r w:rsidR="008978CE" w:rsidRPr="00DE7E08">
        <w:rPr>
          <w:rFonts w:ascii="GHEA Grapalat" w:hAnsi="GHEA Grapalat" w:cs="Times Armenian"/>
          <w:b/>
          <w:i/>
          <w:sz w:val="24"/>
          <w:szCs w:val="24"/>
          <w:lang w:val="hy-AM"/>
        </w:rPr>
        <w:t xml:space="preserve">ոչ միայն առաջանցիկ պահանջարկի աստիճանական </w:t>
      </w:r>
      <w:r w:rsidR="00FE2242" w:rsidRPr="00DE7E08">
        <w:rPr>
          <w:rFonts w:ascii="GHEA Grapalat" w:hAnsi="GHEA Grapalat" w:cs="Times Armenian"/>
          <w:b/>
          <w:i/>
          <w:sz w:val="24"/>
          <w:szCs w:val="24"/>
          <w:lang w:val="hy-AM"/>
        </w:rPr>
        <w:t xml:space="preserve">ճշգրտման, այլ նաև երկարաժամկետ հատվածում </w:t>
      </w:r>
      <w:r w:rsidR="00FE2242" w:rsidRPr="00DE7E08">
        <w:rPr>
          <w:rFonts w:ascii="GHEA Grapalat" w:hAnsi="GHEA Grapalat" w:cs="Times Armenian"/>
          <w:b/>
          <w:i/>
          <w:sz w:val="24"/>
          <w:szCs w:val="24"/>
          <w:lang w:val="hy-AM"/>
        </w:rPr>
        <w:lastRenderedPageBreak/>
        <w:t>հարկաբյուջետային տարածքի ամրապնդման և քաղաքականության ճկունության ապահովման համար</w:t>
      </w:r>
      <w:r w:rsidRPr="00DE7E08">
        <w:rPr>
          <w:rFonts w:ascii="GHEA Grapalat" w:hAnsi="GHEA Grapalat" w:cs="Times Armenian"/>
          <w:b/>
          <w:i/>
          <w:sz w:val="24"/>
          <w:szCs w:val="24"/>
          <w:lang w:val="hy-AM"/>
        </w:rPr>
        <w:t>։</w:t>
      </w:r>
      <w:r w:rsidR="001B5C4F" w:rsidRPr="00DE7E08">
        <w:rPr>
          <w:rFonts w:ascii="GHEA Grapalat" w:hAnsi="GHEA Grapalat" w:cs="Times Armenian"/>
          <w:b/>
          <w:i/>
          <w:sz w:val="24"/>
          <w:szCs w:val="24"/>
          <w:lang w:val="hy-AM"/>
        </w:rPr>
        <w:t xml:space="preserve"> </w:t>
      </w:r>
    </w:p>
    <w:p w14:paraId="022311E3" w14:textId="29B81F62" w:rsidR="001B5C4F" w:rsidRPr="00DE7E08" w:rsidRDefault="00FE2242" w:rsidP="005F0241">
      <w:pPr>
        <w:autoSpaceDE w:val="0"/>
        <w:autoSpaceDN w:val="0"/>
        <w:adjustRightInd w:val="0"/>
        <w:spacing w:after="0" w:line="276" w:lineRule="auto"/>
        <w:ind w:firstLine="720"/>
        <w:jc w:val="both"/>
        <w:rPr>
          <w:rFonts w:ascii="GHEA Grapalat" w:hAnsi="GHEA Grapalat"/>
          <w:b/>
          <w:i/>
          <w:color w:val="000000" w:themeColor="text1"/>
          <w:sz w:val="24"/>
          <w:szCs w:val="24"/>
          <w:lang w:val="hy-AM"/>
        </w:rPr>
      </w:pPr>
      <w:r w:rsidRPr="00DE7E08">
        <w:rPr>
          <w:rFonts w:ascii="GHEA Grapalat" w:hAnsi="GHEA Grapalat"/>
          <w:b/>
          <w:i/>
          <w:color w:val="000000" w:themeColor="text1"/>
          <w:sz w:val="24"/>
          <w:szCs w:val="24"/>
          <w:lang w:val="hy-AM"/>
        </w:rPr>
        <w:t>Պետք է նաև մատնանշել, որ տ</w:t>
      </w:r>
      <w:r w:rsidR="001B5C4F" w:rsidRPr="00DE7E08">
        <w:rPr>
          <w:rFonts w:ascii="GHEA Grapalat" w:hAnsi="GHEA Grapalat"/>
          <w:b/>
          <w:i/>
          <w:color w:val="000000" w:themeColor="text1"/>
          <w:sz w:val="24"/>
          <w:szCs w:val="24"/>
          <w:lang w:val="hy-AM"/>
        </w:rPr>
        <w:t>արածաշրջանում մարտահրավերների սրման և դրանից բխող ռիսկերի բացասական ազդեցությունները կլանելու ու չեզոքացնելու նպատակով առաջնային նշանակություն ունի հարկաբյուջետային ռիսկերի համարժեք գնահատումն ու հասցեագրումը, ինչը կարող է առանցքային լինել կարճաժամկետ և միջնաժամկետ հատվածում մակրոտնտեսական կայունության ու հարկաբյուջետային ճկունության, իսկ երկարաժամկետ հորիզ</w:t>
      </w:r>
      <w:r w:rsidR="003C6D32" w:rsidRPr="00DE7E08">
        <w:rPr>
          <w:rFonts w:ascii="GHEA Grapalat" w:hAnsi="GHEA Grapalat"/>
          <w:b/>
          <w:i/>
          <w:color w:val="000000" w:themeColor="text1"/>
          <w:sz w:val="24"/>
          <w:szCs w:val="24"/>
          <w:lang w:val="hy-AM"/>
        </w:rPr>
        <w:t>ոն</w:t>
      </w:r>
      <w:r w:rsidR="001B5C4F" w:rsidRPr="00DE7E08">
        <w:rPr>
          <w:rFonts w:ascii="GHEA Grapalat" w:hAnsi="GHEA Grapalat"/>
          <w:b/>
          <w:i/>
          <w:color w:val="000000" w:themeColor="text1"/>
          <w:sz w:val="24"/>
          <w:szCs w:val="24"/>
          <w:lang w:val="hy-AM"/>
        </w:rPr>
        <w:t>ում</w:t>
      </w:r>
      <w:r w:rsidRPr="00DE7E08">
        <w:rPr>
          <w:rFonts w:ascii="GHEA Grapalat" w:hAnsi="GHEA Grapalat"/>
          <w:b/>
          <w:i/>
          <w:color w:val="000000" w:themeColor="text1"/>
          <w:sz w:val="24"/>
          <w:szCs w:val="24"/>
          <w:lang w:val="hy-AM"/>
        </w:rPr>
        <w:t xml:space="preserve">՝ նաև </w:t>
      </w:r>
      <w:r w:rsidR="001B5C4F" w:rsidRPr="00DE7E08">
        <w:rPr>
          <w:rFonts w:ascii="GHEA Grapalat" w:hAnsi="GHEA Grapalat"/>
          <w:b/>
          <w:i/>
          <w:color w:val="000000" w:themeColor="text1"/>
          <w:sz w:val="24"/>
          <w:szCs w:val="24"/>
          <w:lang w:val="hy-AM"/>
        </w:rPr>
        <w:t>պարտքի կայունության</w:t>
      </w:r>
      <w:r w:rsidRPr="00DE7E08">
        <w:rPr>
          <w:rFonts w:ascii="GHEA Grapalat" w:hAnsi="GHEA Grapalat"/>
          <w:b/>
          <w:i/>
          <w:color w:val="000000" w:themeColor="text1"/>
          <w:sz w:val="24"/>
          <w:szCs w:val="24"/>
          <w:lang w:val="hy-AM"/>
        </w:rPr>
        <w:t xml:space="preserve"> ապահովման</w:t>
      </w:r>
      <w:r w:rsidR="001B5C4F" w:rsidRPr="00DE7E08">
        <w:rPr>
          <w:rFonts w:ascii="GHEA Grapalat" w:hAnsi="GHEA Grapalat"/>
          <w:b/>
          <w:i/>
          <w:color w:val="000000" w:themeColor="text1"/>
          <w:sz w:val="24"/>
          <w:szCs w:val="24"/>
          <w:lang w:val="hy-AM"/>
        </w:rPr>
        <w:t xml:space="preserve"> համա</w:t>
      </w:r>
      <w:r w:rsidRPr="00DE7E08">
        <w:rPr>
          <w:rFonts w:ascii="GHEA Grapalat" w:hAnsi="GHEA Grapalat"/>
          <w:b/>
          <w:i/>
          <w:color w:val="000000" w:themeColor="text1"/>
          <w:sz w:val="24"/>
          <w:szCs w:val="24"/>
          <w:lang w:val="hy-AM"/>
        </w:rPr>
        <w:t>ր</w:t>
      </w:r>
      <w:r w:rsidR="001B5C4F" w:rsidRPr="00DE7E08">
        <w:rPr>
          <w:rFonts w:ascii="GHEA Grapalat" w:hAnsi="GHEA Grapalat"/>
          <w:b/>
          <w:i/>
          <w:color w:val="000000" w:themeColor="text1"/>
          <w:sz w:val="24"/>
          <w:szCs w:val="24"/>
          <w:lang w:val="hy-AM"/>
        </w:rPr>
        <w:t>:</w:t>
      </w:r>
    </w:p>
    <w:p w14:paraId="474B1ADB" w14:textId="47F44C61" w:rsidR="00B13886" w:rsidRPr="00DE7E08" w:rsidRDefault="00B13886" w:rsidP="005F0241">
      <w:pPr>
        <w:autoSpaceDE w:val="0"/>
        <w:autoSpaceDN w:val="0"/>
        <w:adjustRightInd w:val="0"/>
        <w:spacing w:after="0" w:line="276" w:lineRule="auto"/>
        <w:ind w:firstLine="720"/>
        <w:jc w:val="both"/>
        <w:rPr>
          <w:rFonts w:ascii="GHEA Grapalat" w:hAnsi="GHEA Grapalat" w:cs="Times Armenian"/>
          <w:b/>
          <w:i/>
          <w:sz w:val="24"/>
          <w:szCs w:val="24"/>
          <w:lang w:val="hy-AM"/>
        </w:rPr>
      </w:pPr>
    </w:p>
    <w:p w14:paraId="68AB9A0B" w14:textId="77777777" w:rsidR="00CA28AE" w:rsidRPr="00DE7E08" w:rsidRDefault="00CA28AE" w:rsidP="005F0241">
      <w:pPr>
        <w:tabs>
          <w:tab w:val="left" w:pos="0"/>
        </w:tabs>
        <w:spacing w:after="0" w:line="276" w:lineRule="auto"/>
        <w:jc w:val="both"/>
        <w:rPr>
          <w:rFonts w:ascii="GHEA Grapalat" w:hAnsi="GHEA Grapalat"/>
          <w:sz w:val="24"/>
          <w:szCs w:val="24"/>
          <w:highlight w:val="yellow"/>
          <w:lang w:val="hy-AM"/>
        </w:rPr>
      </w:pPr>
    </w:p>
    <w:sectPr w:rsidR="00CA28AE" w:rsidRPr="00DE7E08" w:rsidSect="00397B0B">
      <w:pgSz w:w="12240" w:h="15840"/>
      <w:pgMar w:top="993" w:right="1440" w:bottom="993"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2049A0" w14:textId="77777777" w:rsidR="007A207B" w:rsidRDefault="007A207B" w:rsidP="00FE2650">
      <w:pPr>
        <w:spacing w:after="0" w:line="240" w:lineRule="auto"/>
      </w:pPr>
      <w:r>
        <w:separator/>
      </w:r>
    </w:p>
  </w:endnote>
  <w:endnote w:type="continuationSeparator" w:id="0">
    <w:p w14:paraId="058E022C" w14:textId="77777777" w:rsidR="007A207B" w:rsidRDefault="007A207B" w:rsidP="00FE26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Times Armenian">
    <w:panose1 w:val="020206030504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461280" w14:textId="77777777" w:rsidR="007A207B" w:rsidRDefault="007A207B" w:rsidP="00FE2650">
      <w:pPr>
        <w:spacing w:after="0" w:line="240" w:lineRule="auto"/>
      </w:pPr>
      <w:r>
        <w:separator/>
      </w:r>
    </w:p>
  </w:footnote>
  <w:footnote w:type="continuationSeparator" w:id="0">
    <w:p w14:paraId="45EA68E6" w14:textId="77777777" w:rsidR="007A207B" w:rsidRDefault="007A207B" w:rsidP="00FE2650">
      <w:pPr>
        <w:spacing w:after="0" w:line="240" w:lineRule="auto"/>
      </w:pPr>
      <w:r>
        <w:continuationSeparator/>
      </w:r>
    </w:p>
  </w:footnote>
  <w:footnote w:id="1">
    <w:p w14:paraId="14200C0E" w14:textId="77777777" w:rsidR="00FE2650" w:rsidRPr="00084A39" w:rsidRDefault="00FE2650" w:rsidP="00FE2650">
      <w:pPr>
        <w:pStyle w:val="FootnoteText"/>
        <w:jc w:val="both"/>
        <w:rPr>
          <w:rFonts w:ascii="GHEA Grapalat" w:hAnsi="GHEA Grapalat"/>
          <w:b/>
          <w:sz w:val="18"/>
          <w:szCs w:val="18"/>
          <w:lang w:val="hy-AM"/>
        </w:rPr>
      </w:pPr>
      <w:r w:rsidRPr="00084A39">
        <w:rPr>
          <w:rStyle w:val="FootnoteReference"/>
          <w:b/>
        </w:rPr>
        <w:footnoteRef/>
      </w:r>
      <w:r w:rsidRPr="00084A39">
        <w:rPr>
          <w:b/>
        </w:rPr>
        <w:t xml:space="preserve"> </w:t>
      </w:r>
      <w:r w:rsidRPr="006C54A5">
        <w:rPr>
          <w:rFonts w:ascii="GHEA Grapalat" w:hAnsi="GHEA Grapalat"/>
          <w:b/>
          <w:sz w:val="18"/>
          <w:szCs w:val="18"/>
          <w:lang w:val="hy-AM"/>
        </w:rPr>
        <w:t>ՀՀ կենտրոնական բանկը պետական բյուջեի մասին օրենքի նախագծի վերաբերյալ եզրակացության կազմման աշխատանքներում առաջնորդվում է բյուջեի ծրագրի՝ միջնաժամկետ պարտքի կայունության ապահովման, հարկաբյուջետային քաղաքականության պարբերաշրջանային ուղղվածության և դիրքի, երկարաժամկետ աճին նպաստելու և այլ սկզբունքների ներքո գնահատականների ներկայացմամբ</w:t>
      </w:r>
      <w:r w:rsidRPr="00084A39">
        <w:rPr>
          <w:rFonts w:ascii="GHEA Grapalat" w:hAnsi="GHEA Grapalat"/>
          <w:b/>
          <w:sz w:val="18"/>
          <w:szCs w:val="18"/>
          <w:lang w:val="hy-AM"/>
        </w:rPr>
        <w:t>։</w:t>
      </w:r>
    </w:p>
  </w:footnote>
  <w:footnote w:id="2">
    <w:p w14:paraId="2C7B42CA" w14:textId="26BE428D" w:rsidR="00FE2650" w:rsidRPr="003D2FDC" w:rsidRDefault="00FE2650" w:rsidP="00FE2650">
      <w:pPr>
        <w:pStyle w:val="FootnoteText"/>
        <w:jc w:val="both"/>
        <w:rPr>
          <w:lang w:val="hy-AM"/>
        </w:rPr>
      </w:pPr>
      <w:r>
        <w:rPr>
          <w:rStyle w:val="FootnoteReference"/>
        </w:rPr>
        <w:footnoteRef/>
      </w:r>
      <w:r w:rsidRPr="003D2FDC">
        <w:rPr>
          <w:lang w:val="hy-AM"/>
        </w:rPr>
        <w:t xml:space="preserve"> </w:t>
      </w:r>
      <w:r w:rsidRPr="008F6A78">
        <w:rPr>
          <w:rFonts w:ascii="GHEA Grapalat" w:hAnsi="GHEA Grapalat"/>
          <w:sz w:val="18"/>
          <w:szCs w:val="18"/>
          <w:lang w:val="hy-AM"/>
        </w:rPr>
        <w:t>Սույն փաստաթղթում ներկայացված թվային տվյալները և գնահատականները վերցված են «ՀՀ 202</w:t>
      </w:r>
      <w:r w:rsidR="009A5239" w:rsidRPr="00C96A17">
        <w:rPr>
          <w:rFonts w:ascii="GHEA Grapalat" w:hAnsi="GHEA Grapalat"/>
          <w:sz w:val="18"/>
          <w:szCs w:val="18"/>
          <w:lang w:val="hy-AM"/>
        </w:rPr>
        <w:t>4</w:t>
      </w:r>
      <w:r w:rsidRPr="008F6A78">
        <w:rPr>
          <w:rFonts w:ascii="GHEA Grapalat" w:hAnsi="GHEA Grapalat"/>
          <w:sz w:val="18"/>
          <w:szCs w:val="18"/>
          <w:lang w:val="hy-AM"/>
        </w:rPr>
        <w:t xml:space="preserve"> թվականի պետական բյուջեի մասին» ՀՀ օրենքի նախագծից։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E4CC2A18"/>
    <w:lvl w:ilvl="0">
      <w:numFmt w:val="bullet"/>
      <w:lvlText w:val="*"/>
      <w:lvlJc w:val="left"/>
    </w:lvl>
  </w:abstractNum>
  <w:abstractNum w:abstractNumId="1" w15:restartNumberingAfterBreak="0">
    <w:nsid w:val="41D67373"/>
    <w:multiLevelType w:val="hybridMultilevel"/>
    <w:tmpl w:val="9BB60996"/>
    <w:lvl w:ilvl="0" w:tplc="04090001">
      <w:start w:val="1"/>
      <w:numFmt w:val="bullet"/>
      <w:lvlText w:val=""/>
      <w:lvlJc w:val="left"/>
      <w:pPr>
        <w:ind w:left="2007" w:hanging="360"/>
      </w:pPr>
      <w:rPr>
        <w:rFonts w:ascii="Symbol" w:hAnsi="Symbol" w:hint="default"/>
      </w:rPr>
    </w:lvl>
    <w:lvl w:ilvl="1" w:tplc="04090003" w:tentative="1">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abstractNum w:abstractNumId="2" w15:restartNumberingAfterBreak="0">
    <w:nsid w:val="50911300"/>
    <w:multiLevelType w:val="hybridMultilevel"/>
    <w:tmpl w:val="96A2716C"/>
    <w:lvl w:ilvl="0" w:tplc="04090011">
      <w:start w:val="1"/>
      <w:numFmt w:val="decimal"/>
      <w:lvlText w:val="%1)"/>
      <w:lvlJc w:val="left"/>
      <w:pPr>
        <w:ind w:left="360" w:hanging="360"/>
      </w:pPr>
    </w:lvl>
    <w:lvl w:ilvl="1" w:tplc="04090003">
      <w:start w:val="1"/>
      <w:numFmt w:val="bullet"/>
      <w:lvlText w:val="o"/>
      <w:lvlJc w:val="left"/>
      <w:pPr>
        <w:ind w:left="1807" w:hanging="360"/>
      </w:pPr>
      <w:rPr>
        <w:rFonts w:ascii="Courier New" w:hAnsi="Courier New" w:cs="Courier New" w:hint="default"/>
      </w:rPr>
    </w:lvl>
    <w:lvl w:ilvl="2" w:tplc="04090005">
      <w:start w:val="1"/>
      <w:numFmt w:val="bullet"/>
      <w:lvlText w:val=""/>
      <w:lvlJc w:val="left"/>
      <w:pPr>
        <w:ind w:left="2527" w:hanging="360"/>
      </w:pPr>
      <w:rPr>
        <w:rFonts w:ascii="Wingdings" w:hAnsi="Wingdings" w:hint="default"/>
      </w:rPr>
    </w:lvl>
    <w:lvl w:ilvl="3" w:tplc="04090001">
      <w:start w:val="1"/>
      <w:numFmt w:val="bullet"/>
      <w:lvlText w:val=""/>
      <w:lvlJc w:val="left"/>
      <w:pPr>
        <w:ind w:left="3247" w:hanging="360"/>
      </w:pPr>
      <w:rPr>
        <w:rFonts w:ascii="Symbol" w:hAnsi="Symbol" w:hint="default"/>
      </w:rPr>
    </w:lvl>
    <w:lvl w:ilvl="4" w:tplc="04090003">
      <w:start w:val="1"/>
      <w:numFmt w:val="bullet"/>
      <w:lvlText w:val="o"/>
      <w:lvlJc w:val="left"/>
      <w:pPr>
        <w:ind w:left="3967" w:hanging="360"/>
      </w:pPr>
      <w:rPr>
        <w:rFonts w:ascii="Courier New" w:hAnsi="Courier New" w:cs="Courier New" w:hint="default"/>
      </w:rPr>
    </w:lvl>
    <w:lvl w:ilvl="5" w:tplc="04090005">
      <w:start w:val="1"/>
      <w:numFmt w:val="bullet"/>
      <w:lvlText w:val=""/>
      <w:lvlJc w:val="left"/>
      <w:pPr>
        <w:ind w:left="4687" w:hanging="360"/>
      </w:pPr>
      <w:rPr>
        <w:rFonts w:ascii="Wingdings" w:hAnsi="Wingdings" w:hint="default"/>
      </w:rPr>
    </w:lvl>
    <w:lvl w:ilvl="6" w:tplc="04090001">
      <w:start w:val="1"/>
      <w:numFmt w:val="bullet"/>
      <w:lvlText w:val=""/>
      <w:lvlJc w:val="left"/>
      <w:pPr>
        <w:ind w:left="5407" w:hanging="360"/>
      </w:pPr>
      <w:rPr>
        <w:rFonts w:ascii="Symbol" w:hAnsi="Symbol" w:hint="default"/>
      </w:rPr>
    </w:lvl>
    <w:lvl w:ilvl="7" w:tplc="04090003">
      <w:start w:val="1"/>
      <w:numFmt w:val="bullet"/>
      <w:lvlText w:val="o"/>
      <w:lvlJc w:val="left"/>
      <w:pPr>
        <w:ind w:left="6127" w:hanging="360"/>
      </w:pPr>
      <w:rPr>
        <w:rFonts w:ascii="Courier New" w:hAnsi="Courier New" w:cs="Courier New" w:hint="default"/>
      </w:rPr>
    </w:lvl>
    <w:lvl w:ilvl="8" w:tplc="04090005">
      <w:start w:val="1"/>
      <w:numFmt w:val="bullet"/>
      <w:lvlText w:val=""/>
      <w:lvlJc w:val="left"/>
      <w:pPr>
        <w:ind w:left="6847" w:hanging="360"/>
      </w:pPr>
      <w:rPr>
        <w:rFonts w:ascii="Wingdings" w:hAnsi="Wingdings" w:hint="default"/>
      </w:rPr>
    </w:lvl>
  </w:abstractNum>
  <w:num w:numId="1">
    <w:abstractNumId w:val="2"/>
    <w:lvlOverride w:ilvl="0">
      <w:startOverride w:val="1"/>
    </w:lvlOverride>
    <w:lvlOverride w:ilvl="1"/>
    <w:lvlOverride w:ilvl="2"/>
    <w:lvlOverride w:ilvl="3"/>
    <w:lvlOverride w:ilvl="4"/>
    <w:lvlOverride w:ilvl="5"/>
    <w:lvlOverride w:ilvl="6"/>
    <w:lvlOverride w:ilvl="7"/>
    <w:lvlOverride w:ilvl="8"/>
  </w:num>
  <w:num w:numId="2">
    <w:abstractNumId w:val="2"/>
    <w:lvlOverride w:ilvl="0">
      <w:startOverride w:val="1"/>
    </w:lvlOverride>
    <w:lvlOverride w:ilvl="1"/>
    <w:lvlOverride w:ilvl="2"/>
    <w:lvlOverride w:ilvl="3"/>
    <w:lvlOverride w:ilvl="4"/>
    <w:lvlOverride w:ilvl="5"/>
    <w:lvlOverride w:ilvl="6"/>
    <w:lvlOverride w:ilvl="7"/>
    <w:lvlOverride w:ilvl="8"/>
  </w:num>
  <w:num w:numId="3">
    <w:abstractNumId w:val="0"/>
    <w:lvlOverride w:ilvl="0">
      <w:lvl w:ilvl="0">
        <w:numFmt w:val="bullet"/>
        <w:lvlText w:val=""/>
        <w:legacy w:legacy="1" w:legacySpace="0" w:legacyIndent="360"/>
        <w:lvlJc w:val="left"/>
        <w:rPr>
          <w:rFonts w:ascii="Symbol" w:hAnsi="Symbol" w:cs="Symbol" w:hint="default"/>
        </w:rPr>
      </w:lvl>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25A"/>
    <w:rsid w:val="00014878"/>
    <w:rsid w:val="00022370"/>
    <w:rsid w:val="0002390E"/>
    <w:rsid w:val="00025EFF"/>
    <w:rsid w:val="00032A8E"/>
    <w:rsid w:val="000373D9"/>
    <w:rsid w:val="00046A8E"/>
    <w:rsid w:val="000568F8"/>
    <w:rsid w:val="0006256B"/>
    <w:rsid w:val="00065557"/>
    <w:rsid w:val="000714D1"/>
    <w:rsid w:val="0007213C"/>
    <w:rsid w:val="000829D4"/>
    <w:rsid w:val="00087C94"/>
    <w:rsid w:val="000957EB"/>
    <w:rsid w:val="000973AD"/>
    <w:rsid w:val="000A3480"/>
    <w:rsid w:val="000A6165"/>
    <w:rsid w:val="000B302B"/>
    <w:rsid w:val="000B6501"/>
    <w:rsid w:val="000D7DB8"/>
    <w:rsid w:val="000F7688"/>
    <w:rsid w:val="00101DEA"/>
    <w:rsid w:val="00103C2E"/>
    <w:rsid w:val="00104774"/>
    <w:rsid w:val="00105F90"/>
    <w:rsid w:val="00106A97"/>
    <w:rsid w:val="001072AD"/>
    <w:rsid w:val="00116829"/>
    <w:rsid w:val="00136712"/>
    <w:rsid w:val="00144A15"/>
    <w:rsid w:val="00144EE9"/>
    <w:rsid w:val="00147FAC"/>
    <w:rsid w:val="00194721"/>
    <w:rsid w:val="001A16AA"/>
    <w:rsid w:val="001A1A52"/>
    <w:rsid w:val="001B4E01"/>
    <w:rsid w:val="001B5C4F"/>
    <w:rsid w:val="001D45D3"/>
    <w:rsid w:val="001E027A"/>
    <w:rsid w:val="001E4118"/>
    <w:rsid w:val="001E4224"/>
    <w:rsid w:val="001E49EE"/>
    <w:rsid w:val="001F0ED9"/>
    <w:rsid w:val="001F78BC"/>
    <w:rsid w:val="00203EB1"/>
    <w:rsid w:val="00205F7D"/>
    <w:rsid w:val="002151D6"/>
    <w:rsid w:val="002157E9"/>
    <w:rsid w:val="00221BBC"/>
    <w:rsid w:val="0022315A"/>
    <w:rsid w:val="00226119"/>
    <w:rsid w:val="002310C9"/>
    <w:rsid w:val="00232EB5"/>
    <w:rsid w:val="002340A8"/>
    <w:rsid w:val="002555A8"/>
    <w:rsid w:val="00256059"/>
    <w:rsid w:val="002620A1"/>
    <w:rsid w:val="002672AC"/>
    <w:rsid w:val="002706F5"/>
    <w:rsid w:val="00270A5C"/>
    <w:rsid w:val="00277983"/>
    <w:rsid w:val="00284AC9"/>
    <w:rsid w:val="00284E0D"/>
    <w:rsid w:val="002866EA"/>
    <w:rsid w:val="0029553D"/>
    <w:rsid w:val="002A54D2"/>
    <w:rsid w:val="002A61EC"/>
    <w:rsid w:val="002B3B43"/>
    <w:rsid w:val="002C4157"/>
    <w:rsid w:val="002E0D35"/>
    <w:rsid w:val="002F4454"/>
    <w:rsid w:val="00300736"/>
    <w:rsid w:val="003010AF"/>
    <w:rsid w:val="00311CDD"/>
    <w:rsid w:val="00314C93"/>
    <w:rsid w:val="00315317"/>
    <w:rsid w:val="003223CE"/>
    <w:rsid w:val="003260C5"/>
    <w:rsid w:val="003272FE"/>
    <w:rsid w:val="00327D15"/>
    <w:rsid w:val="003369F9"/>
    <w:rsid w:val="00340ECD"/>
    <w:rsid w:val="00343090"/>
    <w:rsid w:val="0037087B"/>
    <w:rsid w:val="00383250"/>
    <w:rsid w:val="00393813"/>
    <w:rsid w:val="003A23F4"/>
    <w:rsid w:val="003C2001"/>
    <w:rsid w:val="003C4C57"/>
    <w:rsid w:val="003C6D32"/>
    <w:rsid w:val="003D4270"/>
    <w:rsid w:val="003F095E"/>
    <w:rsid w:val="003F0C5A"/>
    <w:rsid w:val="00402CDD"/>
    <w:rsid w:val="0040373A"/>
    <w:rsid w:val="00404511"/>
    <w:rsid w:val="00406F7E"/>
    <w:rsid w:val="004101DD"/>
    <w:rsid w:val="00420213"/>
    <w:rsid w:val="0042189C"/>
    <w:rsid w:val="00425090"/>
    <w:rsid w:val="00427869"/>
    <w:rsid w:val="00427F3C"/>
    <w:rsid w:val="0043136C"/>
    <w:rsid w:val="00432B00"/>
    <w:rsid w:val="0043602E"/>
    <w:rsid w:val="00437C04"/>
    <w:rsid w:val="004448C6"/>
    <w:rsid w:val="00446C4D"/>
    <w:rsid w:val="004535E1"/>
    <w:rsid w:val="00456409"/>
    <w:rsid w:val="00463369"/>
    <w:rsid w:val="00463836"/>
    <w:rsid w:val="004652FA"/>
    <w:rsid w:val="004667C7"/>
    <w:rsid w:val="00476233"/>
    <w:rsid w:val="0047698B"/>
    <w:rsid w:val="00490668"/>
    <w:rsid w:val="00492F16"/>
    <w:rsid w:val="004B1D2E"/>
    <w:rsid w:val="004C2201"/>
    <w:rsid w:val="004C625A"/>
    <w:rsid w:val="004E0294"/>
    <w:rsid w:val="004E7CE0"/>
    <w:rsid w:val="004F4F90"/>
    <w:rsid w:val="00501BBC"/>
    <w:rsid w:val="005032CE"/>
    <w:rsid w:val="005123E0"/>
    <w:rsid w:val="00514D46"/>
    <w:rsid w:val="00524BDF"/>
    <w:rsid w:val="00527C97"/>
    <w:rsid w:val="00527E2C"/>
    <w:rsid w:val="0054586D"/>
    <w:rsid w:val="00564E7F"/>
    <w:rsid w:val="005746FA"/>
    <w:rsid w:val="0058210A"/>
    <w:rsid w:val="0059419C"/>
    <w:rsid w:val="005954D6"/>
    <w:rsid w:val="00597416"/>
    <w:rsid w:val="005A56F4"/>
    <w:rsid w:val="005B58D1"/>
    <w:rsid w:val="005B68A0"/>
    <w:rsid w:val="005D2C27"/>
    <w:rsid w:val="005D7D52"/>
    <w:rsid w:val="005D7EEB"/>
    <w:rsid w:val="005E669D"/>
    <w:rsid w:val="005F0241"/>
    <w:rsid w:val="005F0866"/>
    <w:rsid w:val="005F16A5"/>
    <w:rsid w:val="005F7985"/>
    <w:rsid w:val="006037A4"/>
    <w:rsid w:val="00610600"/>
    <w:rsid w:val="00610674"/>
    <w:rsid w:val="0062107F"/>
    <w:rsid w:val="0062585A"/>
    <w:rsid w:val="00626CEA"/>
    <w:rsid w:val="00630323"/>
    <w:rsid w:val="006351B9"/>
    <w:rsid w:val="00643A77"/>
    <w:rsid w:val="00650CF8"/>
    <w:rsid w:val="00651467"/>
    <w:rsid w:val="006515DA"/>
    <w:rsid w:val="006518E8"/>
    <w:rsid w:val="0065390B"/>
    <w:rsid w:val="00654129"/>
    <w:rsid w:val="00662D23"/>
    <w:rsid w:val="00663A72"/>
    <w:rsid w:val="006668E5"/>
    <w:rsid w:val="00667FBB"/>
    <w:rsid w:val="00672239"/>
    <w:rsid w:val="006766A5"/>
    <w:rsid w:val="00681CDE"/>
    <w:rsid w:val="006904F8"/>
    <w:rsid w:val="0069769E"/>
    <w:rsid w:val="006A26F2"/>
    <w:rsid w:val="006C27C0"/>
    <w:rsid w:val="006C29D1"/>
    <w:rsid w:val="006C54A5"/>
    <w:rsid w:val="006D04F3"/>
    <w:rsid w:val="006D2244"/>
    <w:rsid w:val="006D5E9C"/>
    <w:rsid w:val="006D6B9D"/>
    <w:rsid w:val="006E530C"/>
    <w:rsid w:val="006F2653"/>
    <w:rsid w:val="006F65E4"/>
    <w:rsid w:val="00704990"/>
    <w:rsid w:val="00707E07"/>
    <w:rsid w:val="0071141E"/>
    <w:rsid w:val="007217C5"/>
    <w:rsid w:val="007241B7"/>
    <w:rsid w:val="00760401"/>
    <w:rsid w:val="00763200"/>
    <w:rsid w:val="00763A05"/>
    <w:rsid w:val="00777034"/>
    <w:rsid w:val="00777BE6"/>
    <w:rsid w:val="00777E69"/>
    <w:rsid w:val="00786B22"/>
    <w:rsid w:val="007A207B"/>
    <w:rsid w:val="007A4971"/>
    <w:rsid w:val="007C14DD"/>
    <w:rsid w:val="007C37F1"/>
    <w:rsid w:val="007F2D93"/>
    <w:rsid w:val="007F3330"/>
    <w:rsid w:val="007F64E6"/>
    <w:rsid w:val="00812103"/>
    <w:rsid w:val="008150A9"/>
    <w:rsid w:val="00816108"/>
    <w:rsid w:val="00832ECF"/>
    <w:rsid w:val="00846F5F"/>
    <w:rsid w:val="00851998"/>
    <w:rsid w:val="008535B6"/>
    <w:rsid w:val="008570DE"/>
    <w:rsid w:val="008607DA"/>
    <w:rsid w:val="00867880"/>
    <w:rsid w:val="008726DF"/>
    <w:rsid w:val="00887B23"/>
    <w:rsid w:val="00891858"/>
    <w:rsid w:val="0089298A"/>
    <w:rsid w:val="008978CE"/>
    <w:rsid w:val="008B3A7D"/>
    <w:rsid w:val="008B4361"/>
    <w:rsid w:val="008B4F85"/>
    <w:rsid w:val="008C612F"/>
    <w:rsid w:val="008D2627"/>
    <w:rsid w:val="008E3E3B"/>
    <w:rsid w:val="008F2070"/>
    <w:rsid w:val="00901E3D"/>
    <w:rsid w:val="00902D5F"/>
    <w:rsid w:val="00905080"/>
    <w:rsid w:val="009103A5"/>
    <w:rsid w:val="00912A81"/>
    <w:rsid w:val="00926919"/>
    <w:rsid w:val="0092746D"/>
    <w:rsid w:val="009315C3"/>
    <w:rsid w:val="00944479"/>
    <w:rsid w:val="00966C9D"/>
    <w:rsid w:val="00972669"/>
    <w:rsid w:val="009739B2"/>
    <w:rsid w:val="00980DF7"/>
    <w:rsid w:val="00991C7C"/>
    <w:rsid w:val="009946B0"/>
    <w:rsid w:val="009A204F"/>
    <w:rsid w:val="009A5239"/>
    <w:rsid w:val="009A59BD"/>
    <w:rsid w:val="009B5036"/>
    <w:rsid w:val="009C06AB"/>
    <w:rsid w:val="009D3165"/>
    <w:rsid w:val="009D6C93"/>
    <w:rsid w:val="009E6560"/>
    <w:rsid w:val="009F3E09"/>
    <w:rsid w:val="00A02E8E"/>
    <w:rsid w:val="00A040B5"/>
    <w:rsid w:val="00A10690"/>
    <w:rsid w:val="00A1189E"/>
    <w:rsid w:val="00A12FAB"/>
    <w:rsid w:val="00A141AA"/>
    <w:rsid w:val="00A34A83"/>
    <w:rsid w:val="00A463AE"/>
    <w:rsid w:val="00A505FE"/>
    <w:rsid w:val="00A57E2D"/>
    <w:rsid w:val="00A60394"/>
    <w:rsid w:val="00A675AC"/>
    <w:rsid w:val="00A74430"/>
    <w:rsid w:val="00A901EF"/>
    <w:rsid w:val="00A949D3"/>
    <w:rsid w:val="00AA0B92"/>
    <w:rsid w:val="00AB1B11"/>
    <w:rsid w:val="00AB3ED1"/>
    <w:rsid w:val="00AB6E81"/>
    <w:rsid w:val="00AC2051"/>
    <w:rsid w:val="00AD6959"/>
    <w:rsid w:val="00AD7044"/>
    <w:rsid w:val="00AD760D"/>
    <w:rsid w:val="00AF75DC"/>
    <w:rsid w:val="00B0282D"/>
    <w:rsid w:val="00B0363A"/>
    <w:rsid w:val="00B13886"/>
    <w:rsid w:val="00B1651A"/>
    <w:rsid w:val="00B2348B"/>
    <w:rsid w:val="00B33D83"/>
    <w:rsid w:val="00B43913"/>
    <w:rsid w:val="00B6076A"/>
    <w:rsid w:val="00B82514"/>
    <w:rsid w:val="00B83B80"/>
    <w:rsid w:val="00B84D70"/>
    <w:rsid w:val="00B85574"/>
    <w:rsid w:val="00BA085B"/>
    <w:rsid w:val="00BA4CE1"/>
    <w:rsid w:val="00BA52D7"/>
    <w:rsid w:val="00BB343F"/>
    <w:rsid w:val="00BB6C77"/>
    <w:rsid w:val="00BC027B"/>
    <w:rsid w:val="00BC6CED"/>
    <w:rsid w:val="00BD2409"/>
    <w:rsid w:val="00BD2733"/>
    <w:rsid w:val="00BE702F"/>
    <w:rsid w:val="00BF26B1"/>
    <w:rsid w:val="00BF6C9D"/>
    <w:rsid w:val="00C00856"/>
    <w:rsid w:val="00C017E8"/>
    <w:rsid w:val="00C07419"/>
    <w:rsid w:val="00C07D10"/>
    <w:rsid w:val="00C16ADC"/>
    <w:rsid w:val="00C22308"/>
    <w:rsid w:val="00C248E5"/>
    <w:rsid w:val="00C26857"/>
    <w:rsid w:val="00C27783"/>
    <w:rsid w:val="00C32884"/>
    <w:rsid w:val="00C4321A"/>
    <w:rsid w:val="00C44BAE"/>
    <w:rsid w:val="00C56247"/>
    <w:rsid w:val="00C641EC"/>
    <w:rsid w:val="00C702B0"/>
    <w:rsid w:val="00C7200C"/>
    <w:rsid w:val="00C80C46"/>
    <w:rsid w:val="00C8185D"/>
    <w:rsid w:val="00C81882"/>
    <w:rsid w:val="00C86C12"/>
    <w:rsid w:val="00C921BA"/>
    <w:rsid w:val="00C96A17"/>
    <w:rsid w:val="00CA28AE"/>
    <w:rsid w:val="00CB0CF5"/>
    <w:rsid w:val="00CB6B64"/>
    <w:rsid w:val="00CC0224"/>
    <w:rsid w:val="00CC0813"/>
    <w:rsid w:val="00CD598F"/>
    <w:rsid w:val="00CE02B6"/>
    <w:rsid w:val="00CE1874"/>
    <w:rsid w:val="00CE1D85"/>
    <w:rsid w:val="00CF671E"/>
    <w:rsid w:val="00CF7C7E"/>
    <w:rsid w:val="00D03D3A"/>
    <w:rsid w:val="00D26E7F"/>
    <w:rsid w:val="00D32545"/>
    <w:rsid w:val="00D332FA"/>
    <w:rsid w:val="00D51803"/>
    <w:rsid w:val="00D761CA"/>
    <w:rsid w:val="00D7773F"/>
    <w:rsid w:val="00D81C9A"/>
    <w:rsid w:val="00D843A3"/>
    <w:rsid w:val="00D86147"/>
    <w:rsid w:val="00D90B3A"/>
    <w:rsid w:val="00D9264C"/>
    <w:rsid w:val="00DC0A62"/>
    <w:rsid w:val="00DC38CC"/>
    <w:rsid w:val="00DC7DF7"/>
    <w:rsid w:val="00DD1A01"/>
    <w:rsid w:val="00DD40B7"/>
    <w:rsid w:val="00DE5424"/>
    <w:rsid w:val="00DE5E05"/>
    <w:rsid w:val="00DE7E08"/>
    <w:rsid w:val="00E00855"/>
    <w:rsid w:val="00E04826"/>
    <w:rsid w:val="00E04964"/>
    <w:rsid w:val="00E0781D"/>
    <w:rsid w:val="00E14B2B"/>
    <w:rsid w:val="00E22A14"/>
    <w:rsid w:val="00E512A8"/>
    <w:rsid w:val="00E602F9"/>
    <w:rsid w:val="00E631C4"/>
    <w:rsid w:val="00E63D03"/>
    <w:rsid w:val="00E65569"/>
    <w:rsid w:val="00E713B5"/>
    <w:rsid w:val="00E936B6"/>
    <w:rsid w:val="00E94E16"/>
    <w:rsid w:val="00EA3983"/>
    <w:rsid w:val="00EA4F2F"/>
    <w:rsid w:val="00EA6924"/>
    <w:rsid w:val="00EB1ABE"/>
    <w:rsid w:val="00ED33AB"/>
    <w:rsid w:val="00ED525A"/>
    <w:rsid w:val="00EE0D80"/>
    <w:rsid w:val="00F02CC3"/>
    <w:rsid w:val="00F14130"/>
    <w:rsid w:val="00F15AE9"/>
    <w:rsid w:val="00F20794"/>
    <w:rsid w:val="00F34CF4"/>
    <w:rsid w:val="00F36481"/>
    <w:rsid w:val="00F41BDD"/>
    <w:rsid w:val="00F43DCA"/>
    <w:rsid w:val="00F47E13"/>
    <w:rsid w:val="00F5445C"/>
    <w:rsid w:val="00F63197"/>
    <w:rsid w:val="00F660D9"/>
    <w:rsid w:val="00F70335"/>
    <w:rsid w:val="00F87C5C"/>
    <w:rsid w:val="00F9184A"/>
    <w:rsid w:val="00FA5574"/>
    <w:rsid w:val="00FC1270"/>
    <w:rsid w:val="00FC25B0"/>
    <w:rsid w:val="00FC4A2F"/>
    <w:rsid w:val="00FD2C43"/>
    <w:rsid w:val="00FE151C"/>
    <w:rsid w:val="00FE2242"/>
    <w:rsid w:val="00FE2650"/>
    <w:rsid w:val="00FF02FC"/>
    <w:rsid w:val="00FF0B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30FF0"/>
  <w15:chartTrackingRefBased/>
  <w15:docId w15:val="{93B7B8A9-DFAE-40C3-9927-0BF274CE8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650"/>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ADB,single space,footnote text Char,fn Char,ADB Char,single space Char Char,footnote text,FOOTNOTES Char,FOOTNOTES Char Char Char,FOOTNOTES,Footnote Text Char Char Char,Footnote Text Char Char Char Char Char,f,Footnote Text Char2 Char"/>
    <w:basedOn w:val="Normal"/>
    <w:link w:val="FootnoteTextChar"/>
    <w:uiPriority w:val="99"/>
    <w:unhideWhenUsed/>
    <w:qFormat/>
    <w:rsid w:val="00FE2650"/>
    <w:pPr>
      <w:spacing w:after="0" w:line="240" w:lineRule="auto"/>
    </w:pPr>
    <w:rPr>
      <w:sz w:val="20"/>
      <w:szCs w:val="20"/>
    </w:rPr>
  </w:style>
  <w:style w:type="character" w:customStyle="1" w:styleId="FootnoteTextChar">
    <w:name w:val="Footnote Text Char"/>
    <w:aliases w:val="fn Char1,ADB Char1,single space Char,footnote text Char Char,fn Char Char,ADB Char Char,single space Char Char Char,footnote text Char1,FOOTNOTES Char Char,FOOTNOTES Char Char Char Char,FOOTNOTES Char1,f Char"/>
    <w:basedOn w:val="DefaultParagraphFont"/>
    <w:link w:val="FootnoteText"/>
    <w:uiPriority w:val="99"/>
    <w:rsid w:val="00FE2650"/>
    <w:rPr>
      <w:kern w:val="0"/>
      <w:sz w:val="20"/>
      <w:szCs w:val="20"/>
      <w14:ligatures w14:val="none"/>
    </w:rPr>
  </w:style>
  <w:style w:type="character" w:styleId="FootnoteReference">
    <w:name w:val="footnote reference"/>
    <w:aliases w:val="ftref,Footnote Reference Number,Footnote Reference_LVL6,Footnote Reference_LVL61,Footnote Reference_LVL62,Footnote Reference_LVL63,Footnote Reference_LVL64,16 Point,Superscript 6 Point,Знак сноски-FN,SUPERS,BVI fnr Char Char Char"/>
    <w:basedOn w:val="DefaultParagraphFont"/>
    <w:link w:val="BVIfnr1"/>
    <w:uiPriority w:val="99"/>
    <w:unhideWhenUsed/>
    <w:qFormat/>
    <w:rsid w:val="00FE2650"/>
    <w:rPr>
      <w:vertAlign w:val="superscript"/>
    </w:rPr>
  </w:style>
  <w:style w:type="character" w:customStyle="1" w:styleId="ListParagraphChar">
    <w:name w:val="List Paragraph Char"/>
    <w:aliases w:val="Akapit z listą BS Char,List Paragraph2 Char,Bullets Char,List Paragraph nowy Char,List Paragraph (numbered (a)) Char,Liste 1 Char,List Paragraph 1 Char,List_Paragraph Char,Multilevel para_II Char,References Char,Bullet1 Char"/>
    <w:link w:val="ListParagraph"/>
    <w:uiPriority w:val="34"/>
    <w:qFormat/>
    <w:locked/>
    <w:rsid w:val="00A34A83"/>
    <w:rPr>
      <w:rFonts w:ascii="Arial Armenian" w:hAnsi="Arial Armenian"/>
      <w:sz w:val="24"/>
      <w:szCs w:val="24"/>
    </w:rPr>
  </w:style>
  <w:style w:type="paragraph" w:styleId="ListParagraph">
    <w:name w:val="List Paragraph"/>
    <w:aliases w:val="Akapit z listą BS,List Paragraph2,Bullets,List Paragraph nowy,List Paragraph (numbered (a)),Liste 1,List Paragraph 1,List_Paragraph,Multilevel para_II,References,IBL List Paragraph,Numbered List Paragraph,Bullet1,List Paragraph4,OBC Bulle"/>
    <w:basedOn w:val="Normal"/>
    <w:link w:val="ListParagraphChar"/>
    <w:uiPriority w:val="34"/>
    <w:qFormat/>
    <w:rsid w:val="00A34A83"/>
    <w:pPr>
      <w:spacing w:after="0" w:line="240" w:lineRule="auto"/>
      <w:ind w:left="720"/>
      <w:contextualSpacing/>
    </w:pPr>
    <w:rPr>
      <w:rFonts w:ascii="Arial Armenian" w:hAnsi="Arial Armenian"/>
      <w:kern w:val="2"/>
      <w:sz w:val="24"/>
      <w:szCs w:val="24"/>
      <w14:ligatures w14:val="standardContextual"/>
    </w:rPr>
  </w:style>
  <w:style w:type="character" w:styleId="Hyperlink">
    <w:name w:val="Hyperlink"/>
    <w:basedOn w:val="DefaultParagraphFont"/>
    <w:uiPriority w:val="99"/>
    <w:semiHidden/>
    <w:unhideWhenUsed/>
    <w:rsid w:val="00232EB5"/>
    <w:rPr>
      <w:color w:val="0000FF"/>
      <w:u w:val="single"/>
    </w:rPr>
  </w:style>
  <w:style w:type="paragraph" w:styleId="NormalWeb">
    <w:name w:val="Normal (Web)"/>
    <w:basedOn w:val="Normal"/>
    <w:uiPriority w:val="99"/>
    <w:semiHidden/>
    <w:unhideWhenUsed/>
    <w:rsid w:val="00232EB5"/>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69769E"/>
    <w:pPr>
      <w:spacing w:after="0" w:line="240" w:lineRule="auto"/>
    </w:pPr>
    <w:rPr>
      <w:kern w:val="0"/>
      <w14:ligatures w14:val="none"/>
    </w:rPr>
  </w:style>
  <w:style w:type="paragraph" w:customStyle="1" w:styleId="a">
    <w:name w:val="Հղումներ"/>
    <w:basedOn w:val="Normal"/>
    <w:qFormat/>
    <w:rsid w:val="00643A77"/>
    <w:pPr>
      <w:spacing w:before="60" w:after="40" w:line="240" w:lineRule="auto"/>
      <w:ind w:firstLine="567"/>
      <w:jc w:val="both"/>
    </w:pPr>
    <w:rPr>
      <w:rFonts w:ascii="GHEA Grapalat" w:eastAsia="Times New Roman" w:hAnsi="GHEA Grapalat" w:cs="Times New Roman"/>
      <w:sz w:val="20"/>
      <w:szCs w:val="20"/>
      <w:lang w:val="hy-AM"/>
    </w:rPr>
  </w:style>
  <w:style w:type="paragraph" w:customStyle="1" w:styleId="BVIfnr1">
    <w:name w:val="BVI fnr1"/>
    <w:aliases w:val="BVI fnr Char,Appel note de bas de p..BVI fnr Car Car Car Car,BVI fnr Car Car,BVI fnr Car,BVI fnr Car Car Car Car,BVI fnr Car Car Car Car Char,Appel note de bas de p..BVI fnr Car Car Car Car1,BVI fnr, BVI fnr Char, BVI fnr Car Car, BVI fnr"/>
    <w:basedOn w:val="Normal"/>
    <w:link w:val="FootnoteReference"/>
    <w:uiPriority w:val="99"/>
    <w:rsid w:val="00643A77"/>
    <w:pPr>
      <w:spacing w:line="240" w:lineRule="exact"/>
    </w:pPr>
    <w:rPr>
      <w:kern w:val="2"/>
      <w:vertAlign w:val="superscript"/>
      <w14:ligatures w14:val="standardContextual"/>
    </w:rPr>
  </w:style>
  <w:style w:type="paragraph" w:styleId="EndnoteText">
    <w:name w:val="endnote text"/>
    <w:basedOn w:val="Normal"/>
    <w:link w:val="EndnoteTextChar"/>
    <w:uiPriority w:val="99"/>
    <w:semiHidden/>
    <w:unhideWhenUsed/>
    <w:rsid w:val="004B1D2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B1D2E"/>
    <w:rPr>
      <w:kern w:val="0"/>
      <w:sz w:val="20"/>
      <w:szCs w:val="20"/>
      <w14:ligatures w14:val="none"/>
    </w:rPr>
  </w:style>
  <w:style w:type="character" w:styleId="EndnoteReference">
    <w:name w:val="endnote reference"/>
    <w:basedOn w:val="DefaultParagraphFont"/>
    <w:uiPriority w:val="99"/>
    <w:semiHidden/>
    <w:unhideWhenUsed/>
    <w:rsid w:val="004B1D2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1340439">
      <w:bodyDiv w:val="1"/>
      <w:marLeft w:val="0"/>
      <w:marRight w:val="0"/>
      <w:marTop w:val="0"/>
      <w:marBottom w:val="0"/>
      <w:divBdr>
        <w:top w:val="none" w:sz="0" w:space="0" w:color="auto"/>
        <w:left w:val="none" w:sz="0" w:space="0" w:color="auto"/>
        <w:bottom w:val="none" w:sz="0" w:space="0" w:color="auto"/>
        <w:right w:val="none" w:sz="0" w:space="0" w:color="auto"/>
      </w:divBdr>
    </w:div>
    <w:div w:id="544372742">
      <w:bodyDiv w:val="1"/>
      <w:marLeft w:val="0"/>
      <w:marRight w:val="0"/>
      <w:marTop w:val="0"/>
      <w:marBottom w:val="0"/>
      <w:divBdr>
        <w:top w:val="none" w:sz="0" w:space="0" w:color="auto"/>
        <w:left w:val="none" w:sz="0" w:space="0" w:color="auto"/>
        <w:bottom w:val="none" w:sz="0" w:space="0" w:color="auto"/>
        <w:right w:val="none" w:sz="0" w:space="0" w:color="auto"/>
      </w:divBdr>
      <w:divsChild>
        <w:div w:id="1089042297">
          <w:marLeft w:val="0"/>
          <w:marRight w:val="0"/>
          <w:marTop w:val="0"/>
          <w:marBottom w:val="0"/>
          <w:divBdr>
            <w:top w:val="none" w:sz="0" w:space="0" w:color="auto"/>
            <w:left w:val="none" w:sz="0" w:space="0" w:color="auto"/>
            <w:bottom w:val="none" w:sz="0" w:space="0" w:color="auto"/>
            <w:right w:val="none" w:sz="0" w:space="0" w:color="auto"/>
          </w:divBdr>
          <w:divsChild>
            <w:div w:id="1184514368">
              <w:marLeft w:val="0"/>
              <w:marRight w:val="0"/>
              <w:marTop w:val="0"/>
              <w:marBottom w:val="0"/>
              <w:divBdr>
                <w:top w:val="none" w:sz="0" w:space="0" w:color="auto"/>
                <w:left w:val="none" w:sz="0" w:space="0" w:color="auto"/>
                <w:bottom w:val="none" w:sz="0" w:space="0" w:color="auto"/>
                <w:right w:val="none" w:sz="0" w:space="0" w:color="auto"/>
              </w:divBdr>
              <w:divsChild>
                <w:div w:id="519589634">
                  <w:marLeft w:val="0"/>
                  <w:marRight w:val="0"/>
                  <w:marTop w:val="0"/>
                  <w:marBottom w:val="0"/>
                  <w:divBdr>
                    <w:top w:val="none" w:sz="0" w:space="0" w:color="auto"/>
                    <w:left w:val="none" w:sz="0" w:space="0" w:color="auto"/>
                    <w:bottom w:val="none" w:sz="0" w:space="0" w:color="auto"/>
                    <w:right w:val="none" w:sz="0" w:space="0" w:color="auto"/>
                  </w:divBdr>
                </w:div>
                <w:div w:id="279266340">
                  <w:marLeft w:val="0"/>
                  <w:marRight w:val="300"/>
                  <w:marTop w:val="0"/>
                  <w:marBottom w:val="150"/>
                  <w:divBdr>
                    <w:top w:val="none" w:sz="0" w:space="0" w:color="auto"/>
                    <w:left w:val="none" w:sz="0" w:space="0" w:color="auto"/>
                    <w:bottom w:val="none" w:sz="0" w:space="0" w:color="auto"/>
                    <w:right w:val="none" w:sz="0" w:space="0" w:color="auto"/>
                  </w:divBdr>
                  <w:divsChild>
                    <w:div w:id="808086254">
                      <w:marLeft w:val="0"/>
                      <w:marRight w:val="0"/>
                      <w:marTop w:val="0"/>
                      <w:marBottom w:val="0"/>
                      <w:divBdr>
                        <w:top w:val="none" w:sz="0" w:space="0" w:color="auto"/>
                        <w:left w:val="none" w:sz="0" w:space="0" w:color="auto"/>
                        <w:bottom w:val="none" w:sz="0" w:space="0" w:color="auto"/>
                        <w:right w:val="none" w:sz="0" w:space="0" w:color="auto"/>
                      </w:divBdr>
                    </w:div>
                    <w:div w:id="1673213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173973">
          <w:marLeft w:val="0"/>
          <w:marRight w:val="0"/>
          <w:marTop w:val="0"/>
          <w:marBottom w:val="0"/>
          <w:divBdr>
            <w:top w:val="none" w:sz="0" w:space="0" w:color="auto"/>
            <w:left w:val="none" w:sz="0" w:space="0" w:color="auto"/>
            <w:bottom w:val="none" w:sz="0" w:space="0" w:color="auto"/>
            <w:right w:val="none" w:sz="0" w:space="0" w:color="auto"/>
          </w:divBdr>
          <w:divsChild>
            <w:div w:id="229510849">
              <w:marLeft w:val="0"/>
              <w:marRight w:val="0"/>
              <w:marTop w:val="0"/>
              <w:marBottom w:val="0"/>
              <w:divBdr>
                <w:top w:val="single" w:sz="6" w:space="0" w:color="E90606"/>
                <w:left w:val="none" w:sz="0" w:space="0" w:color="auto"/>
                <w:bottom w:val="none" w:sz="0" w:space="0" w:color="auto"/>
                <w:right w:val="none" w:sz="0" w:space="0" w:color="auto"/>
              </w:divBdr>
            </w:div>
          </w:divsChild>
        </w:div>
      </w:divsChild>
    </w:div>
    <w:div w:id="1029263111">
      <w:bodyDiv w:val="1"/>
      <w:marLeft w:val="0"/>
      <w:marRight w:val="0"/>
      <w:marTop w:val="0"/>
      <w:marBottom w:val="0"/>
      <w:divBdr>
        <w:top w:val="none" w:sz="0" w:space="0" w:color="auto"/>
        <w:left w:val="none" w:sz="0" w:space="0" w:color="auto"/>
        <w:bottom w:val="none" w:sz="0" w:space="0" w:color="auto"/>
        <w:right w:val="none" w:sz="0" w:space="0" w:color="auto"/>
      </w:divBdr>
    </w:div>
    <w:div w:id="1079518190">
      <w:bodyDiv w:val="1"/>
      <w:marLeft w:val="0"/>
      <w:marRight w:val="0"/>
      <w:marTop w:val="0"/>
      <w:marBottom w:val="0"/>
      <w:divBdr>
        <w:top w:val="none" w:sz="0" w:space="0" w:color="auto"/>
        <w:left w:val="none" w:sz="0" w:space="0" w:color="auto"/>
        <w:bottom w:val="none" w:sz="0" w:space="0" w:color="auto"/>
        <w:right w:val="none" w:sz="0" w:space="0" w:color="auto"/>
      </w:divBdr>
    </w:div>
    <w:div w:id="1365132311">
      <w:bodyDiv w:val="1"/>
      <w:marLeft w:val="0"/>
      <w:marRight w:val="0"/>
      <w:marTop w:val="0"/>
      <w:marBottom w:val="0"/>
      <w:divBdr>
        <w:top w:val="none" w:sz="0" w:space="0" w:color="auto"/>
        <w:left w:val="none" w:sz="0" w:space="0" w:color="auto"/>
        <w:bottom w:val="none" w:sz="0" w:space="0" w:color="auto"/>
        <w:right w:val="none" w:sz="0" w:space="0" w:color="auto"/>
      </w:divBdr>
    </w:div>
    <w:div w:id="2077704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22049DB-DC74-4688-AB40-2FD93BA8C680}"/>
</file>

<file path=customXml/itemProps2.xml><?xml version="1.0" encoding="utf-8"?>
<ds:datastoreItem xmlns:ds="http://schemas.openxmlformats.org/officeDocument/2006/customXml" ds:itemID="{A6CA4C65-C738-4D41-9289-AF0724FD09CC}"/>
</file>

<file path=customXml/itemProps3.xml><?xml version="1.0" encoding="utf-8"?>
<ds:datastoreItem xmlns:ds="http://schemas.openxmlformats.org/officeDocument/2006/customXml" ds:itemID="{A0B5B8D8-D017-4CCE-92FA-4D346AC3C672}"/>
</file>

<file path=customXml/itemProps4.xml><?xml version="1.0" encoding="utf-8"?>
<ds:datastoreItem xmlns:ds="http://schemas.openxmlformats.org/officeDocument/2006/customXml" ds:itemID="{1467C5CC-D5E9-465E-A724-549CC166805A}"/>
</file>

<file path=docProps/app.xml><?xml version="1.0" encoding="utf-8"?>
<Properties xmlns="http://schemas.openxmlformats.org/officeDocument/2006/extended-properties" xmlns:vt="http://schemas.openxmlformats.org/officeDocument/2006/docPropsVTypes">
  <Template>Normal</Template>
  <TotalTime>115</TotalTime>
  <Pages>7</Pages>
  <Words>1990</Words>
  <Characters>11345</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Manushak Grigoryan</dc:creator>
  <cp:keywords/>
  <dc:description/>
  <cp:lastModifiedBy>Մարգարիտա Խաչատրյան</cp:lastModifiedBy>
  <cp:revision>25</cp:revision>
  <dcterms:created xsi:type="dcterms:W3CDTF">2023-09-29T07:35:00Z</dcterms:created>
  <dcterms:modified xsi:type="dcterms:W3CDTF">2023-09-29T11:57:00Z</dcterms:modified>
</cp:coreProperties>
</file>